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938C8" w14:textId="4BABBC01" w:rsidR="00BC67B5" w:rsidRPr="004A091B" w:rsidRDefault="00336ADB" w:rsidP="00DA76EE">
      <w:pPr>
        <w:snapToGrid w:val="0"/>
        <w:spacing w:beforeLines="100" w:before="312" w:afterLines="50" w:after="156" w:line="360" w:lineRule="auto"/>
        <w:jc w:val="center"/>
        <w:rPr>
          <w:rFonts w:ascii="华文中宋" w:eastAsia="华文中宋" w:hAnsi="华文中宋"/>
          <w:b/>
          <w:sz w:val="36"/>
          <w:szCs w:val="36"/>
        </w:rPr>
      </w:pPr>
      <w:r w:rsidRPr="004A091B">
        <w:rPr>
          <w:rFonts w:ascii="华文中宋" w:eastAsia="华文中宋" w:hAnsi="华文中宋" w:hint="eastAsia"/>
          <w:b/>
          <w:sz w:val="36"/>
          <w:szCs w:val="36"/>
        </w:rPr>
        <w:t>2019首届</w:t>
      </w:r>
      <w:r w:rsidR="000075C3">
        <w:rPr>
          <w:rFonts w:ascii="华文中宋" w:eastAsia="华文中宋" w:hAnsi="华文中宋" w:hint="eastAsia"/>
          <w:b/>
          <w:sz w:val="36"/>
          <w:szCs w:val="36"/>
        </w:rPr>
        <w:t>三亚</w:t>
      </w:r>
      <w:r w:rsidR="00527229" w:rsidRPr="004A091B">
        <w:rPr>
          <w:rFonts w:ascii="华文中宋" w:eastAsia="华文中宋" w:hAnsi="华文中宋" w:hint="eastAsia"/>
          <w:b/>
          <w:sz w:val="36"/>
          <w:szCs w:val="36"/>
        </w:rPr>
        <w:t>崖州湾</w:t>
      </w:r>
      <w:r w:rsidR="002820DC" w:rsidRPr="004A091B">
        <w:rPr>
          <w:rFonts w:ascii="华文中宋" w:eastAsia="华文中宋" w:hAnsi="华文中宋" w:hint="eastAsia"/>
          <w:b/>
          <w:sz w:val="36"/>
          <w:szCs w:val="36"/>
        </w:rPr>
        <w:t>科技创新创业大赛</w:t>
      </w:r>
      <w:r w:rsidR="005856CF">
        <w:rPr>
          <w:rFonts w:ascii="华文中宋" w:eastAsia="华文中宋" w:hAnsi="华文中宋" w:hint="eastAsia"/>
          <w:b/>
          <w:sz w:val="36"/>
          <w:szCs w:val="36"/>
        </w:rPr>
        <w:t>通知</w:t>
      </w:r>
    </w:p>
    <w:p w14:paraId="37BD46B5" w14:textId="77777777" w:rsidR="00DA76EE" w:rsidRPr="0076061F" w:rsidRDefault="00DA76EE" w:rsidP="0076061F">
      <w:pPr>
        <w:pStyle w:val="1"/>
      </w:pPr>
      <w:r w:rsidRPr="0076061F">
        <w:t>一、大赛</w:t>
      </w:r>
      <w:r w:rsidRPr="0076061F">
        <w:rPr>
          <w:rFonts w:hint="eastAsia"/>
        </w:rPr>
        <w:t>简介</w:t>
      </w:r>
      <w:bookmarkStart w:id="0" w:name="_GoBack"/>
      <w:bookmarkEnd w:id="0"/>
    </w:p>
    <w:p w14:paraId="7D081CC6" w14:textId="24B66B03" w:rsidR="00D679DB" w:rsidRPr="0076061F" w:rsidRDefault="00D679DB" w:rsidP="00D679DB">
      <w:pPr>
        <w:spacing w:line="360" w:lineRule="auto"/>
        <w:ind w:firstLineChars="200" w:firstLine="562"/>
        <w:rPr>
          <w:rFonts w:ascii="仿宋" w:eastAsia="仿宋" w:hAnsi="仿宋"/>
          <w:b/>
          <w:bCs/>
          <w:sz w:val="28"/>
          <w:szCs w:val="28"/>
        </w:rPr>
      </w:pPr>
      <w:r w:rsidRPr="0076061F">
        <w:rPr>
          <w:rFonts w:ascii="仿宋" w:eastAsia="仿宋" w:hAnsi="仿宋" w:hint="eastAsia"/>
          <w:b/>
          <w:bCs/>
          <w:sz w:val="28"/>
          <w:szCs w:val="28"/>
        </w:rPr>
        <w:t>（一）大赛介绍</w:t>
      </w:r>
    </w:p>
    <w:p w14:paraId="74424BE2" w14:textId="77777777" w:rsidR="00EE4B54" w:rsidRDefault="00EE4B54" w:rsidP="00EE4B54">
      <w:pPr>
        <w:spacing w:line="360" w:lineRule="auto"/>
        <w:ind w:firstLineChars="200" w:firstLine="560"/>
        <w:rPr>
          <w:rFonts w:ascii="Times New Roman" w:eastAsia="华文仿宋" w:hAnsi="Times New Roman"/>
          <w:sz w:val="28"/>
          <w:szCs w:val="28"/>
        </w:rPr>
      </w:pPr>
      <w:r>
        <w:rPr>
          <w:rFonts w:ascii="Times New Roman" w:eastAsia="华文仿宋" w:hAnsi="Times New Roman" w:hint="eastAsia"/>
          <w:sz w:val="28"/>
          <w:szCs w:val="28"/>
        </w:rPr>
        <w:t>为</w:t>
      </w:r>
      <w:r>
        <w:rPr>
          <w:rFonts w:ascii="Times New Roman" w:eastAsia="华文仿宋" w:hAnsi="Times New Roman"/>
          <w:sz w:val="28"/>
          <w:szCs w:val="28"/>
        </w:rPr>
        <w:t>配合</w:t>
      </w:r>
      <w:r>
        <w:rPr>
          <w:rFonts w:ascii="Times New Roman" w:eastAsia="华文仿宋" w:hAnsi="Times New Roman" w:hint="eastAsia"/>
          <w:sz w:val="28"/>
          <w:szCs w:val="28"/>
        </w:rPr>
        <w:t>海南自由贸易港发展战略</w:t>
      </w:r>
      <w:r>
        <w:rPr>
          <w:rFonts w:ascii="Times New Roman" w:eastAsia="华文仿宋" w:hAnsi="Times New Roman"/>
          <w:sz w:val="28"/>
          <w:szCs w:val="28"/>
        </w:rPr>
        <w:t>，集聚</w:t>
      </w:r>
      <w:r>
        <w:rPr>
          <w:rFonts w:ascii="Times New Roman" w:eastAsia="华文仿宋" w:hAnsi="Times New Roman" w:hint="eastAsia"/>
          <w:sz w:val="28"/>
          <w:szCs w:val="28"/>
        </w:rPr>
        <w:t>高校资源、</w:t>
      </w:r>
      <w:r>
        <w:rPr>
          <w:rFonts w:ascii="Times New Roman" w:eastAsia="华文仿宋" w:hAnsi="Times New Roman"/>
          <w:sz w:val="28"/>
          <w:szCs w:val="28"/>
        </w:rPr>
        <w:t>高科技创业项目、创</w:t>
      </w:r>
      <w:proofErr w:type="gramStart"/>
      <w:r>
        <w:rPr>
          <w:rFonts w:ascii="Times New Roman" w:eastAsia="华文仿宋" w:hAnsi="Times New Roman"/>
          <w:sz w:val="28"/>
          <w:szCs w:val="28"/>
        </w:rPr>
        <w:t>投机构</w:t>
      </w:r>
      <w:proofErr w:type="gramEnd"/>
      <w:r>
        <w:rPr>
          <w:rFonts w:ascii="Times New Roman" w:eastAsia="华文仿宋" w:hAnsi="Times New Roman"/>
          <w:sz w:val="28"/>
          <w:szCs w:val="28"/>
        </w:rPr>
        <w:t>和技术专家等创新要素，</w:t>
      </w:r>
      <w:r>
        <w:rPr>
          <w:rFonts w:ascii="Times New Roman" w:eastAsia="华文仿宋" w:hAnsi="Times New Roman" w:hint="eastAsia"/>
          <w:sz w:val="28"/>
          <w:szCs w:val="28"/>
        </w:rPr>
        <w:t>现借鉴国内外先进创新创业经验，举办首届崖州湾科技创新创</w:t>
      </w:r>
      <w:r>
        <w:rPr>
          <w:rFonts w:ascii="Times New Roman" w:eastAsia="华文仿宋" w:hAnsi="Times New Roman"/>
          <w:sz w:val="28"/>
          <w:szCs w:val="28"/>
        </w:rPr>
        <w:t>业大赛</w:t>
      </w:r>
      <w:r>
        <w:rPr>
          <w:rFonts w:ascii="Times New Roman" w:eastAsia="华文仿宋" w:hAnsi="Times New Roman" w:hint="eastAsia"/>
          <w:sz w:val="28"/>
          <w:szCs w:val="28"/>
        </w:rPr>
        <w:t>，</w:t>
      </w:r>
      <w:r w:rsidRPr="00145A09">
        <w:rPr>
          <w:rFonts w:ascii="Times New Roman" w:eastAsia="华文仿宋" w:hAnsi="Times New Roman" w:hint="eastAsia"/>
          <w:sz w:val="28"/>
          <w:szCs w:val="28"/>
        </w:rPr>
        <w:t>致力于</w:t>
      </w:r>
      <w:r>
        <w:rPr>
          <w:rFonts w:ascii="Times New Roman" w:eastAsia="华文仿宋" w:hAnsi="Times New Roman" w:hint="eastAsia"/>
          <w:sz w:val="28"/>
          <w:szCs w:val="28"/>
        </w:rPr>
        <w:t>使大赛</w:t>
      </w:r>
      <w:r>
        <w:rPr>
          <w:rFonts w:ascii="Times New Roman" w:eastAsia="华文仿宋" w:hAnsi="Times New Roman"/>
          <w:sz w:val="28"/>
          <w:szCs w:val="28"/>
        </w:rPr>
        <w:t>成为</w:t>
      </w:r>
      <w:r>
        <w:rPr>
          <w:rFonts w:ascii="Times New Roman" w:eastAsia="华文仿宋" w:hAnsi="Times New Roman" w:hint="eastAsia"/>
          <w:sz w:val="28"/>
          <w:szCs w:val="28"/>
        </w:rPr>
        <w:t>海南自由贸易港</w:t>
      </w:r>
      <w:r>
        <w:rPr>
          <w:rFonts w:ascii="Times New Roman" w:eastAsia="华文仿宋" w:hAnsi="Times New Roman"/>
          <w:sz w:val="28"/>
          <w:szCs w:val="28"/>
        </w:rPr>
        <w:t>的名片和品牌</w:t>
      </w:r>
      <w:r>
        <w:rPr>
          <w:rFonts w:ascii="Times New Roman" w:eastAsia="华文仿宋" w:hAnsi="Times New Roman" w:hint="eastAsia"/>
          <w:sz w:val="28"/>
          <w:szCs w:val="28"/>
        </w:rPr>
        <w:t>，</w:t>
      </w:r>
      <w:r>
        <w:rPr>
          <w:rFonts w:ascii="Times New Roman" w:eastAsia="华文仿宋" w:hAnsi="Times New Roman"/>
          <w:sz w:val="28"/>
          <w:szCs w:val="28"/>
        </w:rPr>
        <w:t>打造</w:t>
      </w:r>
      <w:r>
        <w:rPr>
          <w:rFonts w:ascii="Times New Roman" w:eastAsia="华文仿宋" w:hAnsi="Times New Roman" w:hint="eastAsia"/>
          <w:sz w:val="28"/>
          <w:szCs w:val="28"/>
        </w:rPr>
        <w:t>一场具有全球影响力的科技创新创业</w:t>
      </w:r>
      <w:r>
        <w:rPr>
          <w:rFonts w:ascii="Times New Roman" w:eastAsia="华文仿宋" w:hAnsi="Times New Roman"/>
          <w:sz w:val="28"/>
          <w:szCs w:val="28"/>
        </w:rPr>
        <w:t>赛事</w:t>
      </w:r>
      <w:r>
        <w:rPr>
          <w:rFonts w:ascii="Times New Roman" w:eastAsia="华文仿宋" w:hAnsi="Times New Roman" w:hint="eastAsia"/>
          <w:sz w:val="28"/>
          <w:szCs w:val="28"/>
        </w:rPr>
        <w:t>。</w:t>
      </w:r>
    </w:p>
    <w:p w14:paraId="2E6621CD" w14:textId="77777777" w:rsidR="00EE4B54" w:rsidRDefault="00EE4B54" w:rsidP="00EE4B54">
      <w:pPr>
        <w:spacing w:line="360" w:lineRule="auto"/>
        <w:ind w:firstLineChars="200" w:firstLine="560"/>
        <w:rPr>
          <w:rFonts w:ascii="Times New Roman" w:eastAsia="华文仿宋" w:hAnsi="Times New Roman"/>
          <w:sz w:val="28"/>
          <w:szCs w:val="28"/>
        </w:rPr>
      </w:pPr>
      <w:r>
        <w:rPr>
          <w:rFonts w:ascii="Times New Roman" w:eastAsia="华文仿宋" w:hAnsi="Times New Roman" w:hint="eastAsia"/>
          <w:sz w:val="28"/>
          <w:szCs w:val="28"/>
        </w:rPr>
        <w:t>大赛重点关注</w:t>
      </w:r>
      <w:r w:rsidRPr="00145A09">
        <w:rPr>
          <w:rFonts w:ascii="Times New Roman" w:eastAsia="华文仿宋" w:hAnsi="Times New Roman" w:hint="eastAsia"/>
          <w:sz w:val="28"/>
          <w:szCs w:val="28"/>
        </w:rPr>
        <w:t>崖州湾科技城</w:t>
      </w:r>
      <w:r>
        <w:rPr>
          <w:rFonts w:ascii="Times New Roman" w:eastAsia="华文仿宋" w:hAnsi="Times New Roman" w:hint="eastAsia"/>
          <w:sz w:val="28"/>
          <w:szCs w:val="28"/>
        </w:rPr>
        <w:t>当地优势产业技术需求，聚焦海洋科学、热带特色农业经济、人工智能及</w:t>
      </w:r>
      <w:r>
        <w:rPr>
          <w:rFonts w:ascii="Times New Roman" w:eastAsia="华文仿宋" w:hAnsi="Times New Roman" w:hint="eastAsia"/>
          <w:sz w:val="28"/>
          <w:szCs w:val="28"/>
        </w:rPr>
        <w:t>5G</w:t>
      </w:r>
      <w:r>
        <w:rPr>
          <w:rFonts w:ascii="Times New Roman" w:eastAsia="华文仿宋" w:hAnsi="Times New Roman" w:hint="eastAsia"/>
          <w:sz w:val="28"/>
          <w:szCs w:val="28"/>
        </w:rPr>
        <w:t>等高新科技，借助大赛平台</w:t>
      </w:r>
      <w:r>
        <w:rPr>
          <w:rFonts w:ascii="Times New Roman" w:eastAsia="华文仿宋" w:hAnsi="Times New Roman"/>
          <w:sz w:val="28"/>
          <w:szCs w:val="28"/>
        </w:rPr>
        <w:t>寻找、引导符合</w:t>
      </w:r>
      <w:r>
        <w:rPr>
          <w:rFonts w:ascii="Times New Roman" w:eastAsia="华文仿宋" w:hAnsi="Times New Roman" w:hint="eastAsia"/>
          <w:sz w:val="28"/>
          <w:szCs w:val="28"/>
        </w:rPr>
        <w:t>崖州湾科技</w:t>
      </w:r>
      <w:proofErr w:type="gramStart"/>
      <w:r>
        <w:rPr>
          <w:rFonts w:ascii="Times New Roman" w:eastAsia="华文仿宋" w:hAnsi="Times New Roman" w:hint="eastAsia"/>
          <w:sz w:val="28"/>
          <w:szCs w:val="28"/>
        </w:rPr>
        <w:t>城</w:t>
      </w:r>
      <w:r>
        <w:rPr>
          <w:rFonts w:ascii="Times New Roman" w:eastAsia="华文仿宋" w:hAnsi="Times New Roman"/>
          <w:sz w:val="28"/>
          <w:szCs w:val="28"/>
        </w:rPr>
        <w:t>产业</w:t>
      </w:r>
      <w:proofErr w:type="gramEnd"/>
      <w:r>
        <w:rPr>
          <w:rFonts w:ascii="Times New Roman" w:eastAsia="华文仿宋" w:hAnsi="Times New Roman"/>
          <w:sz w:val="28"/>
          <w:szCs w:val="28"/>
        </w:rPr>
        <w:t>发展方向、有突破性原创技术和产业化能力的优胜团队落地</w:t>
      </w:r>
      <w:r>
        <w:rPr>
          <w:rFonts w:ascii="Times New Roman" w:eastAsia="华文仿宋" w:hAnsi="Times New Roman" w:hint="eastAsia"/>
          <w:sz w:val="28"/>
          <w:szCs w:val="28"/>
        </w:rPr>
        <w:t>科技城</w:t>
      </w:r>
      <w:r>
        <w:rPr>
          <w:rFonts w:ascii="Times New Roman" w:eastAsia="华文仿宋" w:hAnsi="Times New Roman"/>
          <w:sz w:val="28"/>
          <w:szCs w:val="28"/>
        </w:rPr>
        <w:t>发展，推动</w:t>
      </w:r>
      <w:r>
        <w:rPr>
          <w:rFonts w:ascii="Times New Roman" w:eastAsia="华文仿宋" w:hAnsi="Times New Roman" w:hint="eastAsia"/>
          <w:sz w:val="28"/>
          <w:szCs w:val="28"/>
        </w:rPr>
        <w:t>当地相关</w:t>
      </w:r>
      <w:r>
        <w:rPr>
          <w:rFonts w:ascii="Times New Roman" w:eastAsia="华文仿宋" w:hAnsi="Times New Roman"/>
          <w:sz w:val="28"/>
          <w:szCs w:val="28"/>
        </w:rPr>
        <w:t>产业的发展</w:t>
      </w:r>
      <w:r>
        <w:rPr>
          <w:rFonts w:ascii="Times New Roman" w:eastAsia="华文仿宋" w:hAnsi="Times New Roman" w:hint="eastAsia"/>
          <w:sz w:val="28"/>
          <w:szCs w:val="28"/>
        </w:rPr>
        <w:t>。</w:t>
      </w:r>
    </w:p>
    <w:p w14:paraId="0706E3FA" w14:textId="67B29DA3" w:rsidR="00EE4B54" w:rsidRDefault="00EE4B54" w:rsidP="00EE4B54">
      <w:pPr>
        <w:spacing w:line="360" w:lineRule="auto"/>
        <w:ind w:firstLineChars="200" w:firstLine="560"/>
        <w:rPr>
          <w:rFonts w:ascii="Times New Roman" w:eastAsia="华文仿宋" w:hAnsi="Times New Roman"/>
          <w:sz w:val="28"/>
          <w:szCs w:val="28"/>
        </w:rPr>
      </w:pPr>
      <w:r>
        <w:rPr>
          <w:rFonts w:ascii="Times New Roman" w:eastAsia="华文仿宋" w:hAnsi="Times New Roman" w:hint="eastAsia"/>
          <w:sz w:val="28"/>
          <w:szCs w:val="28"/>
        </w:rPr>
        <w:t>大赛为符合</w:t>
      </w:r>
      <w:r w:rsidRPr="00145A09">
        <w:rPr>
          <w:rFonts w:ascii="Times New Roman" w:eastAsia="华文仿宋" w:hAnsi="Times New Roman" w:hint="eastAsia"/>
          <w:sz w:val="28"/>
          <w:szCs w:val="28"/>
        </w:rPr>
        <w:t>崖州湾科技</w:t>
      </w:r>
      <w:proofErr w:type="gramStart"/>
      <w:r w:rsidRPr="00145A09">
        <w:rPr>
          <w:rFonts w:ascii="Times New Roman" w:eastAsia="华文仿宋" w:hAnsi="Times New Roman" w:hint="eastAsia"/>
          <w:sz w:val="28"/>
          <w:szCs w:val="28"/>
        </w:rPr>
        <w:t>城产业</w:t>
      </w:r>
      <w:proofErr w:type="gramEnd"/>
      <w:r w:rsidRPr="00145A09">
        <w:rPr>
          <w:rFonts w:ascii="Times New Roman" w:eastAsia="华文仿宋" w:hAnsi="Times New Roman" w:hint="eastAsia"/>
          <w:sz w:val="28"/>
          <w:szCs w:val="28"/>
        </w:rPr>
        <w:t>发展</w:t>
      </w:r>
      <w:r>
        <w:rPr>
          <w:rFonts w:ascii="Times New Roman" w:eastAsia="华文仿宋" w:hAnsi="Times New Roman" w:hint="eastAsia"/>
          <w:sz w:val="28"/>
          <w:szCs w:val="28"/>
        </w:rPr>
        <w:t>并有意向落地的优质项目提供总额</w:t>
      </w:r>
      <w:r>
        <w:rPr>
          <w:rFonts w:ascii="Times New Roman" w:eastAsia="华文仿宋" w:hAnsi="Times New Roman" w:hint="eastAsia"/>
          <w:sz w:val="28"/>
          <w:szCs w:val="28"/>
        </w:rPr>
        <w:t>1</w:t>
      </w:r>
      <w:r>
        <w:rPr>
          <w:rFonts w:ascii="Times New Roman" w:eastAsia="华文仿宋" w:hAnsi="Times New Roman"/>
          <w:sz w:val="28"/>
          <w:szCs w:val="28"/>
        </w:rPr>
        <w:t>100</w:t>
      </w:r>
      <w:r>
        <w:rPr>
          <w:rFonts w:ascii="Times New Roman" w:eastAsia="华文仿宋" w:hAnsi="Times New Roman" w:hint="eastAsia"/>
          <w:sz w:val="28"/>
          <w:szCs w:val="28"/>
        </w:rPr>
        <w:t>万元的丰厚奖金池，单个项目最高获奖奖金高达</w:t>
      </w:r>
      <w:r>
        <w:rPr>
          <w:rFonts w:ascii="Times New Roman" w:eastAsia="华文仿宋" w:hAnsi="Times New Roman" w:hint="eastAsia"/>
          <w:sz w:val="28"/>
          <w:szCs w:val="28"/>
        </w:rPr>
        <w:t>1</w:t>
      </w:r>
      <w:r>
        <w:rPr>
          <w:rFonts w:ascii="Times New Roman" w:eastAsia="华文仿宋" w:hAnsi="Times New Roman"/>
          <w:sz w:val="28"/>
          <w:szCs w:val="28"/>
        </w:rPr>
        <w:t>00</w:t>
      </w:r>
      <w:r>
        <w:rPr>
          <w:rFonts w:ascii="Times New Roman" w:eastAsia="华文仿宋" w:hAnsi="Times New Roman" w:hint="eastAsia"/>
          <w:sz w:val="28"/>
          <w:szCs w:val="28"/>
        </w:rPr>
        <w:t>万元，并为符合条件的参赛选手提供相应的创业支持。</w:t>
      </w:r>
    </w:p>
    <w:p w14:paraId="0EAA5499" w14:textId="493B67B8" w:rsidR="00D679DB" w:rsidRPr="00251051" w:rsidRDefault="00D679DB" w:rsidP="00EE4B54">
      <w:pPr>
        <w:spacing w:line="360" w:lineRule="auto"/>
        <w:ind w:firstLineChars="200" w:firstLine="562"/>
        <w:rPr>
          <w:rFonts w:ascii="仿宋" w:eastAsia="仿宋" w:hAnsi="仿宋"/>
          <w:b/>
          <w:bCs/>
          <w:sz w:val="28"/>
          <w:szCs w:val="28"/>
        </w:rPr>
      </w:pPr>
      <w:r w:rsidRPr="00251051">
        <w:rPr>
          <w:rFonts w:ascii="仿宋" w:eastAsia="仿宋" w:hAnsi="仿宋" w:hint="eastAsia"/>
          <w:b/>
          <w:bCs/>
          <w:sz w:val="28"/>
          <w:szCs w:val="28"/>
        </w:rPr>
        <w:t>（二）大赛口号</w:t>
      </w:r>
    </w:p>
    <w:p w14:paraId="2FF080C6" w14:textId="60F7E8B3" w:rsidR="00D679DB" w:rsidRPr="00251051" w:rsidRDefault="009F0937" w:rsidP="00D679DB">
      <w:pPr>
        <w:spacing w:line="360" w:lineRule="auto"/>
        <w:ind w:firstLineChars="200" w:firstLine="560"/>
        <w:rPr>
          <w:rFonts w:ascii="仿宋" w:eastAsia="仿宋" w:hAnsi="仿宋"/>
          <w:sz w:val="28"/>
          <w:szCs w:val="28"/>
        </w:rPr>
      </w:pPr>
      <w:proofErr w:type="gramStart"/>
      <w:r w:rsidRPr="00251051">
        <w:rPr>
          <w:rFonts w:ascii="仿宋" w:eastAsia="仿宋" w:hAnsi="仿宋" w:hint="eastAsia"/>
          <w:sz w:val="28"/>
          <w:szCs w:val="28"/>
        </w:rPr>
        <w:t>智汇崖州湾</w:t>
      </w:r>
      <w:proofErr w:type="gramEnd"/>
      <w:r w:rsidRPr="00251051">
        <w:rPr>
          <w:rFonts w:ascii="仿宋" w:eastAsia="仿宋" w:hAnsi="仿宋" w:hint="eastAsia"/>
          <w:sz w:val="28"/>
          <w:szCs w:val="28"/>
        </w:rPr>
        <w:t>，</w:t>
      </w:r>
      <w:proofErr w:type="gramStart"/>
      <w:r w:rsidRPr="00251051">
        <w:rPr>
          <w:rFonts w:ascii="仿宋" w:eastAsia="仿宋" w:hAnsi="仿宋" w:hint="eastAsia"/>
          <w:sz w:val="28"/>
          <w:szCs w:val="28"/>
        </w:rPr>
        <w:t>筑梦新三亚</w:t>
      </w:r>
      <w:proofErr w:type="gramEnd"/>
    </w:p>
    <w:p w14:paraId="779BB72E" w14:textId="2F7F6139" w:rsidR="00D679DB" w:rsidRPr="0076061F" w:rsidRDefault="00D679DB" w:rsidP="00D679DB">
      <w:pPr>
        <w:spacing w:line="360" w:lineRule="auto"/>
        <w:ind w:firstLineChars="200" w:firstLine="562"/>
        <w:rPr>
          <w:rFonts w:ascii="仿宋" w:eastAsia="仿宋" w:hAnsi="仿宋"/>
          <w:b/>
          <w:bCs/>
          <w:sz w:val="28"/>
          <w:szCs w:val="28"/>
        </w:rPr>
      </w:pPr>
      <w:r w:rsidRPr="00AE24A6">
        <w:rPr>
          <w:rFonts w:ascii="仿宋" w:eastAsia="仿宋" w:hAnsi="仿宋" w:hint="eastAsia"/>
          <w:b/>
          <w:bCs/>
          <w:sz w:val="28"/>
          <w:szCs w:val="28"/>
        </w:rPr>
        <w:t>（三）组织机构</w:t>
      </w:r>
    </w:p>
    <w:p w14:paraId="6BB72838" w14:textId="77777777" w:rsidR="00897293" w:rsidRPr="00897293" w:rsidRDefault="00897293" w:rsidP="00897293">
      <w:pPr>
        <w:ind w:firstLineChars="200" w:firstLine="562"/>
        <w:rPr>
          <w:rFonts w:ascii="仿宋" w:eastAsia="仿宋" w:hAnsi="仿宋"/>
          <w:sz w:val="28"/>
          <w:szCs w:val="28"/>
        </w:rPr>
      </w:pPr>
      <w:r w:rsidRPr="00897293">
        <w:rPr>
          <w:rFonts w:ascii="仿宋" w:eastAsia="仿宋" w:hAnsi="仿宋" w:hint="eastAsia"/>
          <w:b/>
          <w:bCs/>
          <w:sz w:val="28"/>
          <w:szCs w:val="28"/>
        </w:rPr>
        <w:t>主办单位</w:t>
      </w:r>
      <w:r w:rsidRPr="00897293">
        <w:rPr>
          <w:rFonts w:ascii="仿宋" w:eastAsia="仿宋" w:hAnsi="仿宋" w:hint="eastAsia"/>
          <w:sz w:val="28"/>
          <w:szCs w:val="28"/>
        </w:rPr>
        <w:t>：海南省科学技术厅、三亚市人民政府</w:t>
      </w:r>
    </w:p>
    <w:p w14:paraId="6C8EE2A7" w14:textId="77777777" w:rsidR="00897293" w:rsidRPr="00897293" w:rsidRDefault="00897293" w:rsidP="00897293">
      <w:pPr>
        <w:ind w:firstLineChars="200" w:firstLine="562"/>
        <w:rPr>
          <w:rFonts w:ascii="仿宋" w:eastAsia="仿宋" w:hAnsi="仿宋"/>
          <w:sz w:val="28"/>
          <w:szCs w:val="28"/>
        </w:rPr>
      </w:pPr>
      <w:r w:rsidRPr="00897293">
        <w:rPr>
          <w:rFonts w:ascii="仿宋" w:eastAsia="仿宋" w:hAnsi="仿宋" w:hint="eastAsia"/>
          <w:b/>
          <w:bCs/>
          <w:sz w:val="28"/>
          <w:szCs w:val="28"/>
        </w:rPr>
        <w:t>支持单位</w:t>
      </w:r>
      <w:r w:rsidRPr="00897293">
        <w:rPr>
          <w:rFonts w:ascii="仿宋" w:eastAsia="仿宋" w:hAnsi="仿宋" w:hint="eastAsia"/>
          <w:sz w:val="28"/>
          <w:szCs w:val="28"/>
        </w:rPr>
        <w:t>：海南省教育厅</w:t>
      </w:r>
    </w:p>
    <w:p w14:paraId="72D7E92C" w14:textId="77777777" w:rsidR="00897293" w:rsidRPr="00897293" w:rsidRDefault="00897293" w:rsidP="00897293">
      <w:pPr>
        <w:ind w:firstLineChars="200" w:firstLine="562"/>
        <w:rPr>
          <w:rFonts w:ascii="仿宋" w:eastAsia="仿宋" w:hAnsi="仿宋"/>
          <w:sz w:val="28"/>
          <w:szCs w:val="28"/>
        </w:rPr>
      </w:pPr>
      <w:r w:rsidRPr="00897293">
        <w:rPr>
          <w:rFonts w:ascii="仿宋" w:eastAsia="仿宋" w:hAnsi="仿宋" w:hint="eastAsia"/>
          <w:b/>
          <w:bCs/>
          <w:sz w:val="28"/>
          <w:szCs w:val="28"/>
        </w:rPr>
        <w:t>承办单位</w:t>
      </w:r>
      <w:r w:rsidRPr="00897293">
        <w:rPr>
          <w:rFonts w:ascii="仿宋" w:eastAsia="仿宋" w:hAnsi="仿宋" w:hint="eastAsia"/>
          <w:sz w:val="28"/>
          <w:szCs w:val="28"/>
        </w:rPr>
        <w:t>：三亚崖州湾科技城管理局</w:t>
      </w:r>
    </w:p>
    <w:p w14:paraId="0413F596" w14:textId="60192954" w:rsidR="00897293" w:rsidRPr="00EE4B54" w:rsidRDefault="00897293" w:rsidP="00897293">
      <w:pPr>
        <w:ind w:firstLineChars="200" w:firstLine="562"/>
        <w:rPr>
          <w:rFonts w:ascii="仿宋" w:eastAsia="仿宋" w:hAnsi="仿宋"/>
          <w:sz w:val="28"/>
          <w:szCs w:val="28"/>
        </w:rPr>
      </w:pPr>
      <w:r w:rsidRPr="00897293">
        <w:rPr>
          <w:rFonts w:ascii="仿宋" w:eastAsia="仿宋" w:hAnsi="仿宋" w:hint="eastAsia"/>
          <w:b/>
          <w:bCs/>
          <w:sz w:val="28"/>
          <w:szCs w:val="28"/>
        </w:rPr>
        <w:t>执行单位</w:t>
      </w:r>
      <w:r w:rsidRPr="00897293">
        <w:rPr>
          <w:rFonts w:ascii="仿宋" w:eastAsia="仿宋" w:hAnsi="仿宋" w:hint="eastAsia"/>
          <w:sz w:val="28"/>
          <w:szCs w:val="28"/>
        </w:rPr>
        <w:t>：深圳市青</w:t>
      </w:r>
      <w:proofErr w:type="gramStart"/>
      <w:r w:rsidRPr="00897293">
        <w:rPr>
          <w:rFonts w:ascii="仿宋" w:eastAsia="仿宋" w:hAnsi="仿宋" w:hint="eastAsia"/>
          <w:sz w:val="28"/>
          <w:szCs w:val="28"/>
        </w:rPr>
        <w:t>橙资本</w:t>
      </w:r>
      <w:proofErr w:type="gramEnd"/>
      <w:r w:rsidRPr="00897293">
        <w:rPr>
          <w:rFonts w:ascii="仿宋" w:eastAsia="仿宋" w:hAnsi="仿宋" w:hint="eastAsia"/>
          <w:sz w:val="28"/>
          <w:szCs w:val="28"/>
        </w:rPr>
        <w:t>股权投资管理股份公司</w:t>
      </w:r>
    </w:p>
    <w:p w14:paraId="66965E62" w14:textId="77777777" w:rsidR="00B06E53" w:rsidRPr="0076061F" w:rsidRDefault="002820DC" w:rsidP="0076061F">
      <w:pPr>
        <w:pStyle w:val="1"/>
      </w:pPr>
      <w:r w:rsidRPr="0076061F">
        <w:rPr>
          <w:rFonts w:hint="eastAsia"/>
        </w:rPr>
        <w:lastRenderedPageBreak/>
        <w:t>二</w:t>
      </w:r>
      <w:r w:rsidRPr="0076061F">
        <w:t>、</w:t>
      </w:r>
      <w:r w:rsidR="001F3E48" w:rsidRPr="0076061F">
        <w:rPr>
          <w:rFonts w:hint="eastAsia"/>
        </w:rPr>
        <w:t>参赛指南</w:t>
      </w:r>
    </w:p>
    <w:p w14:paraId="31AFB55C" w14:textId="77777777" w:rsidR="0054651F" w:rsidRPr="0076061F" w:rsidRDefault="0054651F" w:rsidP="00102A89">
      <w:pPr>
        <w:spacing w:line="360" w:lineRule="auto"/>
        <w:ind w:firstLineChars="200" w:firstLine="562"/>
        <w:rPr>
          <w:rFonts w:ascii="仿宋" w:eastAsia="仿宋" w:hAnsi="仿宋"/>
          <w:b/>
          <w:bCs/>
          <w:sz w:val="28"/>
          <w:szCs w:val="28"/>
        </w:rPr>
      </w:pPr>
      <w:r w:rsidRPr="0076061F">
        <w:rPr>
          <w:rFonts w:ascii="仿宋" w:eastAsia="仿宋" w:hAnsi="仿宋" w:hint="eastAsia"/>
          <w:b/>
          <w:bCs/>
          <w:sz w:val="28"/>
          <w:szCs w:val="28"/>
        </w:rPr>
        <w:t>（一）参赛条件</w:t>
      </w:r>
    </w:p>
    <w:p w14:paraId="6E5ED009" w14:textId="77777777" w:rsidR="00D679DB" w:rsidRPr="0076061F" w:rsidRDefault="00D679DB" w:rsidP="00D679DB">
      <w:pPr>
        <w:spacing w:line="360" w:lineRule="auto"/>
        <w:ind w:firstLineChars="200" w:firstLine="560"/>
        <w:rPr>
          <w:rFonts w:ascii="仿宋" w:eastAsia="仿宋" w:hAnsi="仿宋"/>
          <w:sz w:val="28"/>
          <w:szCs w:val="28"/>
        </w:rPr>
      </w:pPr>
      <w:r w:rsidRPr="0076061F">
        <w:rPr>
          <w:rFonts w:ascii="仿宋" w:eastAsia="仿宋" w:hAnsi="仿宋" w:hint="eastAsia"/>
          <w:sz w:val="28"/>
          <w:szCs w:val="28"/>
        </w:rPr>
        <w:t>1、具有高成长性和较强创新能力的科技型中小企业（</w:t>
      </w:r>
      <w:proofErr w:type="gramStart"/>
      <w:r w:rsidRPr="0076061F">
        <w:rPr>
          <w:rFonts w:ascii="仿宋" w:eastAsia="仿宋" w:hAnsi="仿宋" w:hint="eastAsia"/>
          <w:sz w:val="28"/>
          <w:szCs w:val="28"/>
        </w:rPr>
        <w:t>非沪深</w:t>
      </w:r>
      <w:proofErr w:type="gramEnd"/>
      <w:r w:rsidRPr="0076061F">
        <w:rPr>
          <w:rFonts w:ascii="仿宋" w:eastAsia="仿宋" w:hAnsi="仿宋" w:hint="eastAsia"/>
          <w:sz w:val="28"/>
          <w:szCs w:val="28"/>
        </w:rPr>
        <w:t>证券交易所上市企业）或团队；</w:t>
      </w:r>
    </w:p>
    <w:p w14:paraId="465FCF19" w14:textId="0BA939D3" w:rsidR="00D679DB" w:rsidRPr="0076061F" w:rsidRDefault="00D679DB" w:rsidP="00D679DB">
      <w:pPr>
        <w:spacing w:line="360" w:lineRule="auto"/>
        <w:ind w:firstLineChars="200" w:firstLine="560"/>
        <w:rPr>
          <w:rFonts w:ascii="仿宋" w:eastAsia="仿宋" w:hAnsi="仿宋"/>
          <w:sz w:val="28"/>
          <w:szCs w:val="28"/>
        </w:rPr>
      </w:pPr>
      <w:r w:rsidRPr="0076061F">
        <w:rPr>
          <w:rFonts w:ascii="仿宋" w:eastAsia="仿宋" w:hAnsi="仿宋" w:hint="eastAsia"/>
          <w:sz w:val="28"/>
          <w:szCs w:val="28"/>
        </w:rPr>
        <w:t>2、注册在</w:t>
      </w:r>
      <w:r w:rsidR="00EE4B54" w:rsidRPr="00EE4B54">
        <w:rPr>
          <w:rFonts w:ascii="仿宋" w:eastAsia="仿宋" w:hAnsi="仿宋" w:hint="eastAsia"/>
          <w:sz w:val="28"/>
          <w:szCs w:val="28"/>
        </w:rPr>
        <w:t>崖州湾科技城</w:t>
      </w:r>
      <w:r w:rsidRPr="0076061F">
        <w:rPr>
          <w:rFonts w:ascii="仿宋" w:eastAsia="仿宋" w:hAnsi="仿宋" w:hint="eastAsia"/>
          <w:sz w:val="28"/>
          <w:szCs w:val="28"/>
        </w:rPr>
        <w:t>的企业</w:t>
      </w:r>
      <w:r w:rsidR="009F0937">
        <w:rPr>
          <w:rFonts w:ascii="仿宋" w:eastAsia="仿宋" w:hAnsi="仿宋" w:hint="eastAsia"/>
          <w:sz w:val="28"/>
          <w:szCs w:val="28"/>
        </w:rPr>
        <w:t>，或</w:t>
      </w:r>
      <w:r w:rsidRPr="0076061F">
        <w:rPr>
          <w:rFonts w:ascii="仿宋" w:eastAsia="仿宋" w:hAnsi="仿宋" w:hint="eastAsia"/>
          <w:sz w:val="28"/>
          <w:szCs w:val="28"/>
        </w:rPr>
        <w:t>计划在赛后6个月内在</w:t>
      </w:r>
      <w:r w:rsidR="00EE4B54" w:rsidRPr="00EE4B54">
        <w:rPr>
          <w:rFonts w:ascii="仿宋" w:eastAsia="仿宋" w:hAnsi="仿宋" w:hint="eastAsia"/>
          <w:sz w:val="28"/>
          <w:szCs w:val="28"/>
        </w:rPr>
        <w:t>崖州湾科技</w:t>
      </w:r>
      <w:proofErr w:type="gramStart"/>
      <w:r w:rsidR="00EE4B54" w:rsidRPr="00EE4B54">
        <w:rPr>
          <w:rFonts w:ascii="仿宋" w:eastAsia="仿宋" w:hAnsi="仿宋" w:hint="eastAsia"/>
          <w:sz w:val="28"/>
          <w:szCs w:val="28"/>
        </w:rPr>
        <w:t>城</w:t>
      </w:r>
      <w:r w:rsidRPr="0076061F">
        <w:rPr>
          <w:rFonts w:ascii="仿宋" w:eastAsia="仿宋" w:hAnsi="仿宋" w:hint="eastAsia"/>
          <w:sz w:val="28"/>
          <w:szCs w:val="28"/>
        </w:rPr>
        <w:t>注册</w:t>
      </w:r>
      <w:proofErr w:type="gramEnd"/>
      <w:r w:rsidR="009F0937">
        <w:rPr>
          <w:rFonts w:ascii="仿宋" w:eastAsia="仿宋" w:hAnsi="仿宋" w:hint="eastAsia"/>
          <w:sz w:val="28"/>
          <w:szCs w:val="28"/>
        </w:rPr>
        <w:t>落地的企业和团队</w:t>
      </w:r>
      <w:r w:rsidRPr="0076061F">
        <w:rPr>
          <w:rFonts w:ascii="仿宋" w:eastAsia="仿宋" w:hAnsi="仿宋" w:hint="eastAsia"/>
          <w:sz w:val="28"/>
          <w:szCs w:val="28"/>
        </w:rPr>
        <w:t>；</w:t>
      </w:r>
    </w:p>
    <w:p w14:paraId="561FB3AB" w14:textId="6498C639" w:rsidR="00D679DB" w:rsidRPr="0076061F" w:rsidRDefault="00D679DB" w:rsidP="00D679DB">
      <w:pPr>
        <w:spacing w:line="360" w:lineRule="auto"/>
        <w:ind w:firstLineChars="200" w:firstLine="560"/>
        <w:rPr>
          <w:rFonts w:ascii="仿宋" w:eastAsia="仿宋" w:hAnsi="仿宋"/>
          <w:sz w:val="28"/>
          <w:szCs w:val="28"/>
        </w:rPr>
      </w:pPr>
      <w:r w:rsidRPr="0076061F">
        <w:rPr>
          <w:rFonts w:ascii="仿宋" w:eastAsia="仿宋" w:hAnsi="仿宋" w:hint="eastAsia"/>
          <w:sz w:val="28"/>
          <w:szCs w:val="28"/>
        </w:rPr>
        <w:t>3、参赛项目的产品、技术及相关专利属参赛企业/团队，与其它任何企业无产权纠纷。</w:t>
      </w:r>
    </w:p>
    <w:p w14:paraId="2A9B771B" w14:textId="305DF534" w:rsidR="0054651F" w:rsidRPr="0076061F" w:rsidRDefault="0054651F" w:rsidP="00102A89">
      <w:pPr>
        <w:spacing w:line="360" w:lineRule="auto"/>
        <w:ind w:firstLineChars="200" w:firstLine="562"/>
        <w:rPr>
          <w:rFonts w:ascii="仿宋" w:eastAsia="仿宋" w:hAnsi="仿宋"/>
          <w:b/>
          <w:bCs/>
          <w:sz w:val="28"/>
          <w:szCs w:val="28"/>
        </w:rPr>
      </w:pPr>
      <w:r w:rsidRPr="0076061F">
        <w:rPr>
          <w:rFonts w:ascii="仿宋" w:eastAsia="仿宋" w:hAnsi="仿宋" w:hint="eastAsia"/>
          <w:b/>
          <w:bCs/>
          <w:sz w:val="28"/>
          <w:szCs w:val="28"/>
        </w:rPr>
        <w:t>（二）参赛行业领域</w:t>
      </w:r>
    </w:p>
    <w:p w14:paraId="2F49CC22" w14:textId="77777777" w:rsidR="009F0937" w:rsidRDefault="00EE4B54" w:rsidP="0054651F">
      <w:pPr>
        <w:spacing w:line="360" w:lineRule="auto"/>
        <w:ind w:firstLineChars="200" w:firstLine="560"/>
        <w:rPr>
          <w:rFonts w:ascii="仿宋" w:eastAsia="仿宋" w:hAnsi="仿宋"/>
          <w:sz w:val="28"/>
          <w:szCs w:val="28"/>
        </w:rPr>
      </w:pPr>
      <w:r w:rsidRPr="00EE4B54">
        <w:rPr>
          <w:rFonts w:ascii="仿宋" w:eastAsia="仿宋" w:hAnsi="仿宋" w:hint="eastAsia"/>
          <w:sz w:val="28"/>
          <w:szCs w:val="28"/>
        </w:rPr>
        <w:t>符合崖州湾科技</w:t>
      </w:r>
      <w:proofErr w:type="gramStart"/>
      <w:r w:rsidRPr="00EE4B54">
        <w:rPr>
          <w:rFonts w:ascii="仿宋" w:eastAsia="仿宋" w:hAnsi="仿宋" w:hint="eastAsia"/>
          <w:sz w:val="28"/>
          <w:szCs w:val="28"/>
        </w:rPr>
        <w:t>城产业</w:t>
      </w:r>
      <w:proofErr w:type="gramEnd"/>
      <w:r w:rsidRPr="00EE4B54">
        <w:rPr>
          <w:rFonts w:ascii="仿宋" w:eastAsia="仿宋" w:hAnsi="仿宋" w:hint="eastAsia"/>
          <w:sz w:val="28"/>
          <w:szCs w:val="28"/>
        </w:rPr>
        <w:t>技术政策、有较高创新水平和较强市场竞争力、具备潜在经济效益和社会效益、易于形成新兴产业的高新技术成果，且具有核心技术、完全知识产权和高附加值的创新创业项目。</w:t>
      </w:r>
    </w:p>
    <w:p w14:paraId="29350261" w14:textId="54FAD66D" w:rsidR="0054651F" w:rsidRPr="0076061F" w:rsidRDefault="0054651F" w:rsidP="0054651F">
      <w:pPr>
        <w:spacing w:line="360" w:lineRule="auto"/>
        <w:ind w:firstLineChars="200" w:firstLine="560"/>
        <w:rPr>
          <w:rFonts w:ascii="仿宋" w:eastAsia="仿宋" w:hAnsi="仿宋"/>
          <w:sz w:val="28"/>
          <w:szCs w:val="28"/>
        </w:rPr>
      </w:pPr>
      <w:r w:rsidRPr="0076061F">
        <w:rPr>
          <w:rFonts w:ascii="仿宋" w:eastAsia="仿宋" w:hAnsi="仿宋" w:hint="eastAsia"/>
          <w:sz w:val="28"/>
          <w:szCs w:val="28"/>
        </w:rPr>
        <w:t>重点选拔</w:t>
      </w:r>
      <w:r w:rsidR="00EE5B75" w:rsidRPr="0076061F">
        <w:rPr>
          <w:rFonts w:ascii="仿宋" w:eastAsia="仿宋" w:hAnsi="仿宋" w:hint="eastAsia"/>
          <w:sz w:val="28"/>
          <w:szCs w:val="28"/>
        </w:rPr>
        <w:t>海洋科学、热带特色农业经济、人工智能及5G等高新科技</w:t>
      </w:r>
      <w:r w:rsidRPr="0076061F">
        <w:rPr>
          <w:rFonts w:ascii="仿宋" w:eastAsia="仿宋" w:hAnsi="仿宋" w:hint="eastAsia"/>
          <w:sz w:val="28"/>
          <w:szCs w:val="28"/>
        </w:rPr>
        <w:t>新兴产业项目。</w:t>
      </w:r>
    </w:p>
    <w:p w14:paraId="71A90639" w14:textId="4DDF72E8" w:rsidR="004E74F4" w:rsidRPr="0076061F" w:rsidRDefault="004E74F4" w:rsidP="00102A89">
      <w:pPr>
        <w:spacing w:line="360" w:lineRule="auto"/>
        <w:ind w:firstLineChars="200" w:firstLine="562"/>
        <w:rPr>
          <w:rFonts w:ascii="仿宋" w:eastAsia="仿宋" w:hAnsi="仿宋"/>
          <w:b/>
          <w:bCs/>
          <w:sz w:val="28"/>
          <w:szCs w:val="28"/>
        </w:rPr>
      </w:pPr>
      <w:r w:rsidRPr="0076061F">
        <w:rPr>
          <w:rFonts w:ascii="仿宋" w:eastAsia="仿宋" w:hAnsi="仿宋" w:hint="eastAsia"/>
          <w:b/>
          <w:bCs/>
          <w:sz w:val="28"/>
          <w:szCs w:val="28"/>
        </w:rPr>
        <w:t>（三）赛区设置</w:t>
      </w:r>
    </w:p>
    <w:p w14:paraId="7C60A161" w14:textId="1D303909" w:rsidR="004E74F4" w:rsidRDefault="004E74F4" w:rsidP="0054651F">
      <w:pPr>
        <w:spacing w:line="360" w:lineRule="auto"/>
        <w:ind w:firstLineChars="200" w:firstLine="560"/>
        <w:rPr>
          <w:rFonts w:ascii="仿宋" w:eastAsia="仿宋" w:hAnsi="仿宋"/>
          <w:sz w:val="28"/>
          <w:szCs w:val="28"/>
        </w:rPr>
      </w:pPr>
      <w:r w:rsidRPr="0076061F">
        <w:rPr>
          <w:rFonts w:ascii="仿宋" w:eastAsia="仿宋" w:hAnsi="仿宋" w:hint="eastAsia"/>
          <w:sz w:val="28"/>
          <w:szCs w:val="28"/>
        </w:rPr>
        <w:t>大赛共设有五个分站赛，</w:t>
      </w:r>
      <w:r w:rsidR="00897293">
        <w:rPr>
          <w:rFonts w:ascii="仿宋" w:eastAsia="仿宋" w:hAnsi="仿宋" w:hint="eastAsia"/>
          <w:sz w:val="28"/>
          <w:szCs w:val="28"/>
        </w:rPr>
        <w:t>各</w:t>
      </w:r>
      <w:r w:rsidR="00C37957" w:rsidRPr="0076061F">
        <w:rPr>
          <w:rFonts w:ascii="仿宋" w:eastAsia="仿宋" w:hAnsi="仿宋" w:hint="eastAsia"/>
          <w:sz w:val="28"/>
          <w:szCs w:val="28"/>
        </w:rPr>
        <w:t>分站赛分别</w:t>
      </w:r>
      <w:proofErr w:type="gramStart"/>
      <w:r w:rsidR="00C37957" w:rsidRPr="0076061F">
        <w:rPr>
          <w:rFonts w:ascii="仿宋" w:eastAsia="仿宋" w:hAnsi="仿宋" w:hint="eastAsia"/>
          <w:sz w:val="28"/>
          <w:szCs w:val="28"/>
        </w:rPr>
        <w:t>组织</w:t>
      </w:r>
      <w:r w:rsidR="000075C3">
        <w:rPr>
          <w:rFonts w:ascii="仿宋" w:eastAsia="仿宋" w:hAnsi="仿宋" w:hint="eastAsia"/>
          <w:sz w:val="28"/>
          <w:szCs w:val="28"/>
        </w:rPr>
        <w:t>线</w:t>
      </w:r>
      <w:proofErr w:type="gramEnd"/>
      <w:r w:rsidR="000075C3">
        <w:rPr>
          <w:rFonts w:ascii="仿宋" w:eastAsia="仿宋" w:hAnsi="仿宋" w:hint="eastAsia"/>
          <w:sz w:val="28"/>
          <w:szCs w:val="28"/>
        </w:rPr>
        <w:t>上初赛</w:t>
      </w:r>
      <w:r w:rsidR="00C37957" w:rsidRPr="0076061F">
        <w:rPr>
          <w:rFonts w:ascii="仿宋" w:eastAsia="仿宋" w:hAnsi="仿宋" w:hint="eastAsia"/>
          <w:sz w:val="28"/>
          <w:szCs w:val="28"/>
        </w:rPr>
        <w:t>及</w:t>
      </w:r>
      <w:r w:rsidR="009E2A81" w:rsidRPr="0076061F">
        <w:rPr>
          <w:rFonts w:ascii="仿宋" w:eastAsia="仿宋" w:hAnsi="仿宋" w:hint="eastAsia"/>
          <w:sz w:val="28"/>
          <w:szCs w:val="28"/>
        </w:rPr>
        <w:t>复赛</w:t>
      </w:r>
      <w:r w:rsidR="00C37957" w:rsidRPr="0076061F">
        <w:rPr>
          <w:rFonts w:ascii="仿宋" w:eastAsia="仿宋" w:hAnsi="仿宋" w:hint="eastAsia"/>
          <w:sz w:val="28"/>
          <w:szCs w:val="28"/>
        </w:rPr>
        <w:t>，按照分数高低取部分优质项目晋级</w:t>
      </w:r>
      <w:r w:rsidR="009E2A81" w:rsidRPr="0076061F">
        <w:rPr>
          <w:rFonts w:ascii="仿宋" w:eastAsia="仿宋" w:hAnsi="仿宋" w:hint="eastAsia"/>
          <w:sz w:val="28"/>
          <w:szCs w:val="28"/>
        </w:rPr>
        <w:t>大赛</w:t>
      </w:r>
      <w:r w:rsidR="00C37957" w:rsidRPr="0076061F">
        <w:rPr>
          <w:rFonts w:ascii="仿宋" w:eastAsia="仿宋" w:hAnsi="仿宋" w:hint="eastAsia"/>
          <w:sz w:val="28"/>
          <w:szCs w:val="28"/>
        </w:rPr>
        <w:t>半决赛。</w:t>
      </w:r>
    </w:p>
    <w:p w14:paraId="37767527" w14:textId="53C4939D" w:rsidR="009F0937" w:rsidRPr="0076061F" w:rsidRDefault="009F0937" w:rsidP="0054651F">
      <w:pPr>
        <w:spacing w:line="360" w:lineRule="auto"/>
        <w:ind w:firstLineChars="200" w:firstLine="560"/>
        <w:rPr>
          <w:rFonts w:ascii="仿宋" w:eastAsia="仿宋" w:hAnsi="仿宋"/>
          <w:sz w:val="28"/>
          <w:szCs w:val="28"/>
        </w:rPr>
      </w:pPr>
      <w:r>
        <w:rPr>
          <w:rFonts w:ascii="仿宋" w:eastAsia="仿宋" w:hAnsi="仿宋" w:hint="eastAsia"/>
          <w:sz w:val="28"/>
          <w:szCs w:val="28"/>
        </w:rPr>
        <w:t>半决赛和决赛都在</w:t>
      </w:r>
      <w:r w:rsidRPr="0076061F">
        <w:rPr>
          <w:rFonts w:ascii="仿宋" w:eastAsia="仿宋" w:hAnsi="仿宋" w:hint="eastAsia"/>
          <w:sz w:val="28"/>
          <w:szCs w:val="28"/>
        </w:rPr>
        <w:t>崖州湾科技城举行</w:t>
      </w:r>
      <w:r>
        <w:rPr>
          <w:rFonts w:ascii="仿宋" w:eastAsia="仿宋" w:hAnsi="仿宋" w:hint="eastAsia"/>
          <w:sz w:val="28"/>
          <w:szCs w:val="28"/>
        </w:rPr>
        <w:t>，按分数高低决出大赛一、二、三等奖。</w:t>
      </w:r>
    </w:p>
    <w:p w14:paraId="221BFD00" w14:textId="10481A68" w:rsidR="001F3E48" w:rsidRPr="0076061F" w:rsidRDefault="001F3E48" w:rsidP="00102A89">
      <w:pPr>
        <w:spacing w:line="360" w:lineRule="auto"/>
        <w:ind w:firstLineChars="200" w:firstLine="562"/>
        <w:rPr>
          <w:rFonts w:ascii="仿宋" w:eastAsia="仿宋" w:hAnsi="仿宋"/>
          <w:b/>
          <w:bCs/>
          <w:sz w:val="28"/>
          <w:szCs w:val="28"/>
        </w:rPr>
      </w:pPr>
      <w:r w:rsidRPr="0076061F">
        <w:rPr>
          <w:rFonts w:ascii="仿宋" w:eastAsia="仿宋" w:hAnsi="仿宋" w:hint="eastAsia"/>
          <w:b/>
          <w:bCs/>
          <w:sz w:val="28"/>
          <w:szCs w:val="28"/>
        </w:rPr>
        <w:t>（四）报名方式</w:t>
      </w:r>
    </w:p>
    <w:p w14:paraId="26C5BF18" w14:textId="3E5424BD" w:rsidR="001F3E48" w:rsidRPr="0076061F" w:rsidRDefault="001F3E48" w:rsidP="0054651F">
      <w:pPr>
        <w:spacing w:line="360" w:lineRule="auto"/>
        <w:ind w:firstLineChars="200" w:firstLine="560"/>
        <w:rPr>
          <w:rFonts w:ascii="仿宋" w:eastAsia="仿宋" w:hAnsi="仿宋"/>
          <w:sz w:val="28"/>
          <w:szCs w:val="28"/>
        </w:rPr>
      </w:pPr>
      <w:r w:rsidRPr="0076061F">
        <w:rPr>
          <w:rFonts w:ascii="仿宋" w:eastAsia="仿宋" w:hAnsi="仿宋" w:hint="eastAsia"/>
          <w:sz w:val="28"/>
          <w:szCs w:val="28"/>
        </w:rPr>
        <w:t>报名选手应提交完整报名材料</w:t>
      </w:r>
      <w:r w:rsidR="005856CF">
        <w:rPr>
          <w:rFonts w:ascii="仿宋" w:eastAsia="仿宋" w:hAnsi="仿宋" w:hint="eastAsia"/>
          <w:sz w:val="28"/>
          <w:szCs w:val="28"/>
        </w:rPr>
        <w:t>（报名表和商业计划书）</w:t>
      </w:r>
      <w:r w:rsidRPr="0076061F">
        <w:rPr>
          <w:rFonts w:ascii="仿宋" w:eastAsia="仿宋" w:hAnsi="仿宋" w:hint="eastAsia"/>
          <w:sz w:val="28"/>
          <w:szCs w:val="28"/>
        </w:rPr>
        <w:t>，并对所填信息的准确性和真实性负责。</w:t>
      </w:r>
      <w:r w:rsidR="000D0D84">
        <w:rPr>
          <w:rFonts w:ascii="仿宋" w:eastAsia="仿宋" w:hAnsi="仿宋" w:hint="eastAsia"/>
          <w:sz w:val="28"/>
          <w:szCs w:val="28"/>
        </w:rPr>
        <w:t>同时将</w:t>
      </w:r>
      <w:r w:rsidR="000D0D84" w:rsidRPr="005856CF">
        <w:rPr>
          <w:rFonts w:ascii="仿宋" w:eastAsia="仿宋" w:hAnsi="仿宋" w:hint="eastAsia"/>
          <w:b/>
          <w:sz w:val="28"/>
          <w:szCs w:val="28"/>
        </w:rPr>
        <w:t>报名表</w:t>
      </w:r>
      <w:r w:rsidR="005856CF" w:rsidRPr="005856CF">
        <w:rPr>
          <w:rFonts w:ascii="仿宋" w:eastAsia="仿宋" w:hAnsi="仿宋" w:hint="eastAsia"/>
          <w:b/>
          <w:sz w:val="28"/>
          <w:szCs w:val="28"/>
        </w:rPr>
        <w:t>和商业计划书</w:t>
      </w:r>
      <w:r w:rsidR="000D0D84">
        <w:rPr>
          <w:rFonts w:ascii="仿宋" w:eastAsia="仿宋" w:hAnsi="仿宋" w:hint="eastAsia"/>
          <w:sz w:val="28"/>
          <w:szCs w:val="28"/>
        </w:rPr>
        <w:t>发到指定</w:t>
      </w:r>
      <w:r w:rsidR="000D0D84">
        <w:rPr>
          <w:rFonts w:ascii="仿宋" w:eastAsia="仿宋" w:hAnsi="仿宋" w:hint="eastAsia"/>
          <w:sz w:val="28"/>
          <w:szCs w:val="28"/>
        </w:rPr>
        <w:lastRenderedPageBreak/>
        <w:t>邮箱</w:t>
      </w:r>
      <w:r w:rsidR="003A5910" w:rsidRPr="003A5910">
        <w:rPr>
          <w:rFonts w:ascii="仿宋" w:eastAsia="仿宋" w:hAnsi="仿宋" w:hint="eastAsia"/>
          <w:sz w:val="28"/>
          <w:szCs w:val="28"/>
        </w:rPr>
        <w:t>：51978575@qq.com</w:t>
      </w:r>
      <w:r w:rsidR="005856CF">
        <w:rPr>
          <w:rFonts w:ascii="仿宋" w:eastAsia="仿宋" w:hAnsi="仿宋" w:hint="eastAsia"/>
          <w:sz w:val="28"/>
          <w:szCs w:val="28"/>
        </w:rPr>
        <w:t>，</w:t>
      </w:r>
      <w:r w:rsidRPr="0076061F">
        <w:rPr>
          <w:rFonts w:ascii="仿宋" w:eastAsia="仿宋" w:hAnsi="仿宋" w:hint="eastAsia"/>
          <w:sz w:val="28"/>
          <w:szCs w:val="28"/>
        </w:rPr>
        <w:t>其他报名渠道均无效。</w:t>
      </w:r>
    </w:p>
    <w:p w14:paraId="4F9B9426" w14:textId="77777777" w:rsidR="00EE5B75" w:rsidRPr="0076061F" w:rsidRDefault="001F3E48" w:rsidP="0076061F">
      <w:pPr>
        <w:pStyle w:val="1"/>
      </w:pPr>
      <w:r w:rsidRPr="0076061F">
        <w:rPr>
          <w:rFonts w:hint="eastAsia"/>
        </w:rPr>
        <w:t>三</w:t>
      </w:r>
      <w:r w:rsidR="00EE5B75" w:rsidRPr="0076061F">
        <w:rPr>
          <w:rFonts w:hint="eastAsia"/>
        </w:rPr>
        <w:t>、大赛流程</w:t>
      </w:r>
    </w:p>
    <w:p w14:paraId="1E8F57AA" w14:textId="46786FF9" w:rsidR="00EE5B75" w:rsidRDefault="00EE5B75" w:rsidP="0054651F">
      <w:pPr>
        <w:spacing w:line="360" w:lineRule="auto"/>
        <w:ind w:firstLineChars="200" w:firstLine="560"/>
        <w:rPr>
          <w:rFonts w:ascii="仿宋" w:eastAsia="仿宋" w:hAnsi="仿宋"/>
          <w:sz w:val="28"/>
          <w:szCs w:val="28"/>
        </w:rPr>
      </w:pPr>
      <w:r w:rsidRPr="0076061F">
        <w:rPr>
          <w:rFonts w:ascii="仿宋" w:eastAsia="仿宋" w:hAnsi="仿宋" w:hint="eastAsia"/>
          <w:sz w:val="28"/>
          <w:szCs w:val="28"/>
        </w:rPr>
        <w:t>大赛分为</w:t>
      </w:r>
      <w:r w:rsidR="000075C3">
        <w:rPr>
          <w:rFonts w:ascii="仿宋" w:eastAsia="仿宋" w:hAnsi="仿宋" w:hint="eastAsia"/>
          <w:sz w:val="28"/>
          <w:szCs w:val="28"/>
        </w:rPr>
        <w:t>报名、</w:t>
      </w:r>
      <w:r w:rsidR="00F95F30" w:rsidRPr="0076061F">
        <w:rPr>
          <w:rFonts w:ascii="仿宋" w:eastAsia="仿宋" w:hAnsi="仿宋" w:hint="eastAsia"/>
          <w:sz w:val="28"/>
          <w:szCs w:val="28"/>
        </w:rPr>
        <w:t>线上</w:t>
      </w:r>
      <w:r w:rsidR="000075C3">
        <w:rPr>
          <w:rFonts w:ascii="仿宋" w:eastAsia="仿宋" w:hAnsi="仿宋" w:hint="eastAsia"/>
          <w:sz w:val="28"/>
          <w:szCs w:val="28"/>
        </w:rPr>
        <w:t>初赛</w:t>
      </w:r>
      <w:r w:rsidR="00F95F30" w:rsidRPr="0076061F">
        <w:rPr>
          <w:rFonts w:ascii="仿宋" w:eastAsia="仿宋" w:hAnsi="仿宋" w:hint="eastAsia"/>
          <w:sz w:val="28"/>
          <w:szCs w:val="28"/>
        </w:rPr>
        <w:t>、</w:t>
      </w:r>
      <w:r w:rsidR="00B13BDE" w:rsidRPr="0076061F">
        <w:rPr>
          <w:rFonts w:ascii="仿宋" w:eastAsia="仿宋" w:hAnsi="仿宋" w:hint="eastAsia"/>
          <w:sz w:val="28"/>
          <w:szCs w:val="28"/>
        </w:rPr>
        <w:t>分站</w:t>
      </w:r>
      <w:r w:rsidR="009E2A81" w:rsidRPr="0076061F">
        <w:rPr>
          <w:rFonts w:ascii="仿宋" w:eastAsia="仿宋" w:hAnsi="仿宋" w:hint="eastAsia"/>
          <w:sz w:val="28"/>
          <w:szCs w:val="28"/>
        </w:rPr>
        <w:t>复</w:t>
      </w:r>
      <w:r w:rsidR="00B13BDE" w:rsidRPr="0076061F">
        <w:rPr>
          <w:rFonts w:ascii="仿宋" w:eastAsia="仿宋" w:hAnsi="仿宋" w:hint="eastAsia"/>
          <w:sz w:val="28"/>
          <w:szCs w:val="28"/>
        </w:rPr>
        <w:t>赛、半决赛和总决赛</w:t>
      </w:r>
      <w:r w:rsidR="000075C3">
        <w:rPr>
          <w:rFonts w:ascii="仿宋" w:eastAsia="仿宋" w:hAnsi="仿宋" w:hint="eastAsia"/>
          <w:sz w:val="28"/>
          <w:szCs w:val="28"/>
        </w:rPr>
        <w:t>五</w:t>
      </w:r>
      <w:r w:rsidRPr="0076061F">
        <w:rPr>
          <w:rFonts w:ascii="仿宋" w:eastAsia="仿宋" w:hAnsi="仿宋" w:hint="eastAsia"/>
          <w:sz w:val="28"/>
          <w:szCs w:val="28"/>
        </w:rPr>
        <w:t>个阶段。</w:t>
      </w:r>
    </w:p>
    <w:p w14:paraId="7ADD762B" w14:textId="77777777" w:rsidR="000075C3" w:rsidRPr="0064402A" w:rsidRDefault="000075C3" w:rsidP="000075C3">
      <w:pPr>
        <w:spacing w:line="360" w:lineRule="auto"/>
        <w:ind w:left="420"/>
        <w:rPr>
          <w:rFonts w:ascii="仿宋" w:eastAsia="仿宋" w:hAnsi="仿宋"/>
          <w:b/>
          <w:bCs/>
          <w:sz w:val="28"/>
          <w:szCs w:val="28"/>
        </w:rPr>
      </w:pPr>
      <w:r w:rsidRPr="0064402A">
        <w:rPr>
          <w:rFonts w:ascii="仿宋" w:eastAsia="仿宋" w:hAnsi="仿宋" w:hint="eastAsia"/>
          <w:b/>
          <w:bCs/>
          <w:sz w:val="28"/>
          <w:szCs w:val="28"/>
        </w:rPr>
        <w:t>（一）报名</w:t>
      </w:r>
    </w:p>
    <w:p w14:paraId="1D0B578B" w14:textId="289F284B" w:rsidR="000075C3" w:rsidRPr="0076061F" w:rsidRDefault="000075C3" w:rsidP="000075C3">
      <w:pPr>
        <w:spacing w:line="360" w:lineRule="auto"/>
        <w:ind w:firstLineChars="200" w:firstLine="560"/>
        <w:rPr>
          <w:rFonts w:ascii="仿宋" w:eastAsia="仿宋" w:hAnsi="仿宋"/>
          <w:sz w:val="28"/>
          <w:szCs w:val="28"/>
        </w:rPr>
      </w:pPr>
      <w:r w:rsidRPr="0064402A">
        <w:rPr>
          <w:rFonts w:ascii="仿宋" w:eastAsia="仿宋" w:hAnsi="仿宋" w:hint="eastAsia"/>
          <w:sz w:val="28"/>
          <w:szCs w:val="28"/>
        </w:rPr>
        <w:t>报名截止时间：11月</w:t>
      </w:r>
      <w:r w:rsidR="00B26E08">
        <w:rPr>
          <w:rFonts w:ascii="仿宋" w:eastAsia="仿宋" w:hAnsi="仿宋" w:hint="eastAsia"/>
          <w:sz w:val="28"/>
          <w:szCs w:val="28"/>
        </w:rPr>
        <w:t>2</w:t>
      </w:r>
      <w:r w:rsidR="00B26E08">
        <w:rPr>
          <w:rFonts w:ascii="仿宋" w:eastAsia="仿宋" w:hAnsi="仿宋"/>
          <w:sz w:val="28"/>
          <w:szCs w:val="28"/>
        </w:rPr>
        <w:t>0</w:t>
      </w:r>
      <w:r w:rsidR="00B26E08">
        <w:rPr>
          <w:rFonts w:ascii="仿宋" w:eastAsia="仿宋" w:hAnsi="仿宋" w:hint="eastAsia"/>
          <w:sz w:val="28"/>
          <w:szCs w:val="28"/>
        </w:rPr>
        <w:t>日</w:t>
      </w:r>
    </w:p>
    <w:p w14:paraId="7C22D0C6" w14:textId="6A0CA071" w:rsidR="00BA5E7F" w:rsidRPr="0076061F" w:rsidRDefault="004E55BE" w:rsidP="004E55BE">
      <w:pPr>
        <w:spacing w:line="360" w:lineRule="auto"/>
        <w:ind w:firstLine="420"/>
        <w:rPr>
          <w:rFonts w:ascii="仿宋" w:eastAsia="仿宋" w:hAnsi="仿宋"/>
          <w:b/>
          <w:bCs/>
          <w:sz w:val="28"/>
          <w:szCs w:val="28"/>
        </w:rPr>
      </w:pPr>
      <w:r w:rsidRPr="0076061F">
        <w:rPr>
          <w:rFonts w:ascii="仿宋" w:eastAsia="仿宋" w:hAnsi="仿宋" w:hint="eastAsia"/>
          <w:b/>
          <w:bCs/>
          <w:sz w:val="28"/>
          <w:szCs w:val="28"/>
        </w:rPr>
        <w:t>（</w:t>
      </w:r>
      <w:r w:rsidR="000075C3">
        <w:rPr>
          <w:rFonts w:ascii="仿宋" w:eastAsia="仿宋" w:hAnsi="仿宋" w:hint="eastAsia"/>
          <w:b/>
          <w:bCs/>
          <w:sz w:val="28"/>
          <w:szCs w:val="28"/>
        </w:rPr>
        <w:t>二</w:t>
      </w:r>
      <w:r w:rsidRPr="0076061F">
        <w:rPr>
          <w:rFonts w:ascii="仿宋" w:eastAsia="仿宋" w:hAnsi="仿宋" w:hint="eastAsia"/>
          <w:b/>
          <w:bCs/>
          <w:sz w:val="28"/>
          <w:szCs w:val="28"/>
        </w:rPr>
        <w:t>）</w:t>
      </w:r>
      <w:r w:rsidR="00F95F30" w:rsidRPr="0076061F">
        <w:rPr>
          <w:rFonts w:ascii="仿宋" w:eastAsia="仿宋" w:hAnsi="仿宋" w:hint="eastAsia"/>
          <w:b/>
          <w:bCs/>
          <w:sz w:val="28"/>
          <w:szCs w:val="28"/>
        </w:rPr>
        <w:t>线上</w:t>
      </w:r>
      <w:r w:rsidR="000075C3">
        <w:rPr>
          <w:rFonts w:ascii="仿宋" w:eastAsia="仿宋" w:hAnsi="仿宋" w:hint="eastAsia"/>
          <w:b/>
          <w:bCs/>
          <w:sz w:val="28"/>
          <w:szCs w:val="28"/>
        </w:rPr>
        <w:t>初赛</w:t>
      </w:r>
    </w:p>
    <w:p w14:paraId="79576319" w14:textId="24A695C4" w:rsidR="000075C3" w:rsidRDefault="000075C3" w:rsidP="000075C3">
      <w:pPr>
        <w:spacing w:line="360" w:lineRule="auto"/>
        <w:ind w:firstLineChars="200" w:firstLine="560"/>
        <w:rPr>
          <w:rFonts w:ascii="仿宋" w:eastAsia="仿宋" w:hAnsi="仿宋"/>
          <w:sz w:val="28"/>
          <w:szCs w:val="28"/>
        </w:rPr>
      </w:pPr>
      <w:r w:rsidRPr="0076061F">
        <w:rPr>
          <w:rFonts w:ascii="仿宋" w:eastAsia="仿宋" w:hAnsi="仿宋" w:hint="eastAsia"/>
          <w:sz w:val="28"/>
          <w:szCs w:val="28"/>
        </w:rPr>
        <w:t>按照统一打分标准和备案评审专家，组织专家评审团对项目进行线上</w:t>
      </w:r>
      <w:r>
        <w:rPr>
          <w:rFonts w:ascii="仿宋" w:eastAsia="仿宋" w:hAnsi="仿宋" w:hint="eastAsia"/>
          <w:sz w:val="28"/>
          <w:szCs w:val="28"/>
        </w:rPr>
        <w:t>初赛</w:t>
      </w:r>
      <w:r w:rsidRPr="0076061F">
        <w:rPr>
          <w:rFonts w:ascii="仿宋" w:eastAsia="仿宋" w:hAnsi="仿宋" w:hint="eastAsia"/>
          <w:sz w:val="28"/>
          <w:szCs w:val="28"/>
        </w:rPr>
        <w:t>。根据评分高低排名，每个分站赛择优晋级分站赛复赛。</w:t>
      </w:r>
    </w:p>
    <w:p w14:paraId="27173785" w14:textId="2880ADD3" w:rsidR="009E2A81" w:rsidRPr="0076061F" w:rsidRDefault="009E2A81" w:rsidP="00102A89">
      <w:pPr>
        <w:spacing w:line="360" w:lineRule="auto"/>
        <w:ind w:firstLineChars="200" w:firstLine="562"/>
        <w:rPr>
          <w:rFonts w:ascii="仿宋" w:eastAsia="仿宋" w:hAnsi="仿宋"/>
          <w:b/>
          <w:bCs/>
          <w:sz w:val="28"/>
          <w:szCs w:val="28"/>
        </w:rPr>
      </w:pPr>
      <w:r w:rsidRPr="0076061F">
        <w:rPr>
          <w:rFonts w:ascii="仿宋" w:eastAsia="仿宋" w:hAnsi="仿宋" w:hint="eastAsia"/>
          <w:b/>
          <w:bCs/>
          <w:sz w:val="28"/>
          <w:szCs w:val="28"/>
        </w:rPr>
        <w:t>（</w:t>
      </w:r>
      <w:r w:rsidR="000075C3">
        <w:rPr>
          <w:rFonts w:ascii="仿宋" w:eastAsia="仿宋" w:hAnsi="仿宋" w:hint="eastAsia"/>
          <w:b/>
          <w:bCs/>
          <w:sz w:val="28"/>
          <w:szCs w:val="28"/>
        </w:rPr>
        <w:t>三</w:t>
      </w:r>
      <w:r w:rsidRPr="0076061F">
        <w:rPr>
          <w:rFonts w:ascii="仿宋" w:eastAsia="仿宋" w:hAnsi="仿宋" w:hint="eastAsia"/>
          <w:b/>
          <w:bCs/>
          <w:sz w:val="28"/>
          <w:szCs w:val="28"/>
        </w:rPr>
        <w:t>）分站复赛</w:t>
      </w:r>
    </w:p>
    <w:p w14:paraId="6B901F8F" w14:textId="7CD99C76" w:rsidR="009E2A81" w:rsidRPr="0076061F" w:rsidRDefault="009E2A81" w:rsidP="009E2A81">
      <w:pPr>
        <w:spacing w:line="360" w:lineRule="auto"/>
        <w:ind w:firstLineChars="200" w:firstLine="560"/>
        <w:rPr>
          <w:rFonts w:ascii="仿宋" w:eastAsia="仿宋" w:hAnsi="仿宋"/>
          <w:sz w:val="28"/>
          <w:szCs w:val="28"/>
        </w:rPr>
      </w:pPr>
      <w:r w:rsidRPr="0076061F">
        <w:rPr>
          <w:rFonts w:ascii="仿宋" w:eastAsia="仿宋" w:hAnsi="仿宋" w:hint="eastAsia"/>
          <w:sz w:val="28"/>
          <w:szCs w:val="28"/>
        </w:rPr>
        <w:t>采取远程视频</w:t>
      </w:r>
      <w:proofErr w:type="gramStart"/>
      <w:r w:rsidRPr="0076061F">
        <w:rPr>
          <w:rFonts w:ascii="仿宋" w:eastAsia="仿宋" w:hAnsi="仿宋" w:hint="eastAsia"/>
          <w:sz w:val="28"/>
          <w:szCs w:val="28"/>
        </w:rPr>
        <w:t>接入路</w:t>
      </w:r>
      <w:proofErr w:type="gramEnd"/>
      <w:r w:rsidRPr="0076061F">
        <w:rPr>
          <w:rFonts w:ascii="仿宋" w:eastAsia="仿宋" w:hAnsi="仿宋" w:hint="eastAsia"/>
          <w:sz w:val="28"/>
          <w:szCs w:val="28"/>
        </w:rPr>
        <w:t>演的形式进行，组织</w:t>
      </w:r>
      <w:r w:rsidR="00F43C00" w:rsidRPr="0076061F">
        <w:rPr>
          <w:rFonts w:ascii="仿宋" w:eastAsia="仿宋" w:hAnsi="仿宋" w:hint="eastAsia"/>
          <w:sz w:val="28"/>
          <w:szCs w:val="28"/>
        </w:rPr>
        <w:t>专家评审团</w:t>
      </w:r>
      <w:r w:rsidRPr="0076061F">
        <w:rPr>
          <w:rFonts w:ascii="仿宋" w:eastAsia="仿宋" w:hAnsi="仿宋" w:hint="eastAsia"/>
          <w:sz w:val="28"/>
          <w:szCs w:val="28"/>
        </w:rPr>
        <w:t>进行评审，按照评分高低</w:t>
      </w:r>
      <w:r w:rsidR="00102A89" w:rsidRPr="0076061F">
        <w:rPr>
          <w:rFonts w:ascii="仿宋" w:eastAsia="仿宋" w:hAnsi="仿宋" w:hint="eastAsia"/>
          <w:sz w:val="28"/>
          <w:szCs w:val="28"/>
        </w:rPr>
        <w:t>择优</w:t>
      </w:r>
      <w:r w:rsidRPr="0076061F">
        <w:rPr>
          <w:rFonts w:ascii="仿宋" w:eastAsia="仿宋" w:hAnsi="仿宋" w:hint="eastAsia"/>
          <w:sz w:val="28"/>
          <w:szCs w:val="28"/>
        </w:rPr>
        <w:t>晋级半决赛。</w:t>
      </w:r>
    </w:p>
    <w:p w14:paraId="0D72C83F" w14:textId="0B9B2D73" w:rsidR="009E2A81" w:rsidRPr="0076061F" w:rsidRDefault="009E2A81" w:rsidP="00102A89">
      <w:pPr>
        <w:spacing w:line="360" w:lineRule="auto"/>
        <w:ind w:firstLineChars="200" w:firstLine="562"/>
        <w:rPr>
          <w:rFonts w:ascii="仿宋" w:eastAsia="仿宋" w:hAnsi="仿宋"/>
          <w:b/>
          <w:bCs/>
          <w:sz w:val="28"/>
          <w:szCs w:val="28"/>
        </w:rPr>
      </w:pPr>
      <w:r w:rsidRPr="0076061F">
        <w:rPr>
          <w:rFonts w:ascii="仿宋" w:eastAsia="仿宋" w:hAnsi="仿宋" w:hint="eastAsia"/>
          <w:b/>
          <w:bCs/>
          <w:sz w:val="28"/>
          <w:szCs w:val="28"/>
        </w:rPr>
        <w:t>（</w:t>
      </w:r>
      <w:r w:rsidR="000075C3">
        <w:rPr>
          <w:rFonts w:ascii="仿宋" w:eastAsia="仿宋" w:hAnsi="仿宋" w:hint="eastAsia"/>
          <w:b/>
          <w:bCs/>
          <w:sz w:val="28"/>
          <w:szCs w:val="28"/>
        </w:rPr>
        <w:t>四</w:t>
      </w:r>
      <w:r w:rsidRPr="0076061F">
        <w:rPr>
          <w:rFonts w:ascii="仿宋" w:eastAsia="仿宋" w:hAnsi="仿宋" w:hint="eastAsia"/>
          <w:b/>
          <w:bCs/>
          <w:sz w:val="28"/>
          <w:szCs w:val="28"/>
        </w:rPr>
        <w:t>）半决赛</w:t>
      </w:r>
    </w:p>
    <w:p w14:paraId="0778E205" w14:textId="47F47171" w:rsidR="009E2A81" w:rsidRPr="0076061F" w:rsidRDefault="009E2A81" w:rsidP="00B31869">
      <w:pPr>
        <w:spacing w:line="360" w:lineRule="auto"/>
        <w:ind w:firstLineChars="200" w:firstLine="560"/>
        <w:rPr>
          <w:rFonts w:ascii="仿宋" w:eastAsia="仿宋" w:hAnsi="仿宋"/>
          <w:sz w:val="28"/>
          <w:szCs w:val="28"/>
        </w:rPr>
      </w:pPr>
      <w:r w:rsidRPr="0076061F">
        <w:rPr>
          <w:rFonts w:ascii="仿宋" w:eastAsia="仿宋" w:hAnsi="仿宋" w:hint="eastAsia"/>
          <w:sz w:val="28"/>
          <w:szCs w:val="28"/>
        </w:rPr>
        <w:t>半决赛在崖州湾科技城举行，采取线下路演的形式进行，组织</w:t>
      </w:r>
      <w:r w:rsidR="00F43C00" w:rsidRPr="0076061F">
        <w:rPr>
          <w:rFonts w:ascii="仿宋" w:eastAsia="仿宋" w:hAnsi="仿宋" w:hint="eastAsia"/>
          <w:sz w:val="28"/>
          <w:szCs w:val="28"/>
        </w:rPr>
        <w:t>专家评审团</w:t>
      </w:r>
      <w:r w:rsidRPr="0076061F">
        <w:rPr>
          <w:rFonts w:ascii="仿宋" w:eastAsia="仿宋" w:hAnsi="仿宋" w:hint="eastAsia"/>
          <w:sz w:val="28"/>
          <w:szCs w:val="28"/>
        </w:rPr>
        <w:t>进行评审，按照评分高低</w:t>
      </w:r>
      <w:r w:rsidR="00102A89" w:rsidRPr="0076061F">
        <w:rPr>
          <w:rFonts w:ascii="仿宋" w:eastAsia="仿宋" w:hAnsi="仿宋" w:hint="eastAsia"/>
          <w:sz w:val="28"/>
          <w:szCs w:val="28"/>
        </w:rPr>
        <w:t>择优</w:t>
      </w:r>
      <w:r w:rsidRPr="0076061F">
        <w:rPr>
          <w:rFonts w:ascii="仿宋" w:eastAsia="仿宋" w:hAnsi="仿宋" w:hint="eastAsia"/>
          <w:sz w:val="28"/>
          <w:szCs w:val="28"/>
        </w:rPr>
        <w:t>晋级决赛。</w:t>
      </w:r>
      <w:r w:rsidR="00F43C00" w:rsidRPr="0076061F">
        <w:rPr>
          <w:rFonts w:ascii="仿宋" w:eastAsia="仿宋" w:hAnsi="仿宋" w:hint="eastAsia"/>
          <w:sz w:val="28"/>
          <w:szCs w:val="28"/>
        </w:rPr>
        <w:t>每个晋级项目核心成员来三亚参加半决赛的，由大赛组委会提供一定金额的交通、半决赛地食宿等费用补贴。</w:t>
      </w:r>
    </w:p>
    <w:p w14:paraId="43839815" w14:textId="77777777" w:rsidR="009E2A81" w:rsidRPr="0076061F" w:rsidRDefault="009E2A81" w:rsidP="00102A89">
      <w:pPr>
        <w:spacing w:line="360" w:lineRule="auto"/>
        <w:ind w:firstLineChars="200" w:firstLine="562"/>
        <w:rPr>
          <w:rFonts w:ascii="仿宋" w:eastAsia="仿宋" w:hAnsi="仿宋"/>
          <w:b/>
          <w:bCs/>
          <w:sz w:val="28"/>
          <w:szCs w:val="28"/>
        </w:rPr>
      </w:pPr>
      <w:r w:rsidRPr="0076061F">
        <w:rPr>
          <w:rFonts w:ascii="仿宋" w:eastAsia="仿宋" w:hAnsi="仿宋" w:hint="eastAsia"/>
          <w:b/>
          <w:bCs/>
          <w:sz w:val="28"/>
          <w:szCs w:val="28"/>
        </w:rPr>
        <w:t>（</w:t>
      </w:r>
      <w:r w:rsidR="004E55BE" w:rsidRPr="0076061F">
        <w:rPr>
          <w:rFonts w:ascii="仿宋" w:eastAsia="仿宋" w:hAnsi="仿宋" w:hint="eastAsia"/>
          <w:b/>
          <w:bCs/>
          <w:sz w:val="28"/>
          <w:szCs w:val="28"/>
        </w:rPr>
        <w:t>四</w:t>
      </w:r>
      <w:r w:rsidRPr="0076061F">
        <w:rPr>
          <w:rFonts w:ascii="仿宋" w:eastAsia="仿宋" w:hAnsi="仿宋" w:hint="eastAsia"/>
          <w:b/>
          <w:bCs/>
          <w:sz w:val="28"/>
          <w:szCs w:val="28"/>
        </w:rPr>
        <w:t>）决赛</w:t>
      </w:r>
    </w:p>
    <w:p w14:paraId="2A6E354C" w14:textId="55430ACD" w:rsidR="009E2A81" w:rsidRPr="0076061F" w:rsidRDefault="009E2A81" w:rsidP="009E2A81">
      <w:pPr>
        <w:spacing w:line="360" w:lineRule="auto"/>
        <w:ind w:firstLineChars="200" w:firstLine="560"/>
        <w:rPr>
          <w:rFonts w:ascii="仿宋" w:eastAsia="仿宋" w:hAnsi="仿宋"/>
          <w:sz w:val="28"/>
          <w:szCs w:val="28"/>
        </w:rPr>
      </w:pPr>
      <w:r w:rsidRPr="0076061F">
        <w:rPr>
          <w:rFonts w:ascii="仿宋" w:eastAsia="仿宋" w:hAnsi="仿宋" w:hint="eastAsia"/>
          <w:sz w:val="28"/>
          <w:szCs w:val="28"/>
        </w:rPr>
        <w:t>决赛在崖州湾科技城举行，采取线下路演的形式进行，组织</w:t>
      </w:r>
      <w:r w:rsidR="00F43C00" w:rsidRPr="0076061F">
        <w:rPr>
          <w:rFonts w:ascii="仿宋" w:eastAsia="仿宋" w:hAnsi="仿宋" w:hint="eastAsia"/>
          <w:sz w:val="28"/>
          <w:szCs w:val="28"/>
        </w:rPr>
        <w:t>专家评审团</w:t>
      </w:r>
      <w:r w:rsidRPr="0076061F">
        <w:rPr>
          <w:rFonts w:ascii="仿宋" w:eastAsia="仿宋" w:hAnsi="仿宋" w:hint="eastAsia"/>
          <w:sz w:val="28"/>
          <w:szCs w:val="28"/>
        </w:rPr>
        <w:t>进行评审，按照评分高低评选</w:t>
      </w:r>
      <w:proofErr w:type="gramStart"/>
      <w:r w:rsidRPr="0076061F">
        <w:rPr>
          <w:rFonts w:ascii="仿宋" w:eastAsia="仿宋" w:hAnsi="仿宋" w:hint="eastAsia"/>
          <w:sz w:val="28"/>
          <w:szCs w:val="28"/>
        </w:rPr>
        <w:t>出大赛</w:t>
      </w:r>
      <w:proofErr w:type="gramEnd"/>
      <w:r w:rsidRPr="0076061F">
        <w:rPr>
          <w:rFonts w:ascii="仿宋" w:eastAsia="仿宋" w:hAnsi="仿宋" w:hint="eastAsia"/>
          <w:sz w:val="28"/>
          <w:szCs w:val="28"/>
        </w:rPr>
        <w:t>一、二、三等奖获奖项目。</w:t>
      </w:r>
    </w:p>
    <w:p w14:paraId="60FF6C04" w14:textId="77777777" w:rsidR="00E157EA" w:rsidRPr="0076061F" w:rsidRDefault="004E55BE" w:rsidP="0076061F">
      <w:pPr>
        <w:pStyle w:val="1"/>
      </w:pPr>
      <w:r w:rsidRPr="0076061F">
        <w:rPr>
          <w:rFonts w:hint="eastAsia"/>
        </w:rPr>
        <w:t>四</w:t>
      </w:r>
      <w:r w:rsidR="00E157EA" w:rsidRPr="0076061F">
        <w:rPr>
          <w:rFonts w:hint="eastAsia"/>
        </w:rPr>
        <w:t>、大赛时间</w:t>
      </w:r>
    </w:p>
    <w:p w14:paraId="41DFB343" w14:textId="5B2B3C43" w:rsidR="00E157EA" w:rsidRDefault="00E157EA" w:rsidP="009E2A81">
      <w:pPr>
        <w:spacing w:line="360" w:lineRule="auto"/>
        <w:ind w:firstLineChars="200" w:firstLine="560"/>
        <w:rPr>
          <w:rFonts w:ascii="仿宋" w:eastAsia="仿宋" w:hAnsi="仿宋"/>
          <w:sz w:val="28"/>
          <w:szCs w:val="28"/>
        </w:rPr>
      </w:pPr>
      <w:r w:rsidRPr="0076061F">
        <w:rPr>
          <w:rFonts w:ascii="仿宋" w:eastAsia="仿宋" w:hAnsi="仿宋" w:hint="eastAsia"/>
          <w:sz w:val="28"/>
          <w:szCs w:val="28"/>
        </w:rPr>
        <w:t>赛程表如下：</w:t>
      </w:r>
    </w:p>
    <w:tbl>
      <w:tblPr>
        <w:tblStyle w:val="aa"/>
        <w:tblW w:w="5000" w:type="pct"/>
        <w:tblLook w:val="04A0" w:firstRow="1" w:lastRow="0" w:firstColumn="1" w:lastColumn="0" w:noHBand="0" w:noVBand="1"/>
      </w:tblPr>
      <w:tblGrid>
        <w:gridCol w:w="3975"/>
        <w:gridCol w:w="4321"/>
      </w:tblGrid>
      <w:tr w:rsidR="000075C3" w:rsidRPr="0076061F" w14:paraId="2B103C1A" w14:textId="77777777" w:rsidTr="005E194B">
        <w:tc>
          <w:tcPr>
            <w:tcW w:w="2396" w:type="pct"/>
            <w:vAlign w:val="center"/>
          </w:tcPr>
          <w:p w14:paraId="31231A83" w14:textId="77777777" w:rsidR="000075C3" w:rsidRPr="0076061F" w:rsidRDefault="000075C3" w:rsidP="005E194B">
            <w:pPr>
              <w:spacing w:line="360" w:lineRule="auto"/>
              <w:jc w:val="center"/>
              <w:rPr>
                <w:rFonts w:ascii="仿宋" w:eastAsia="仿宋" w:hAnsi="仿宋"/>
                <w:b/>
                <w:bCs/>
                <w:sz w:val="24"/>
                <w:szCs w:val="24"/>
              </w:rPr>
            </w:pPr>
            <w:r w:rsidRPr="0076061F">
              <w:rPr>
                <w:rFonts w:ascii="仿宋" w:eastAsia="仿宋" w:hAnsi="仿宋" w:hint="eastAsia"/>
                <w:b/>
                <w:bCs/>
                <w:sz w:val="24"/>
                <w:szCs w:val="24"/>
              </w:rPr>
              <w:t>日期</w:t>
            </w:r>
          </w:p>
        </w:tc>
        <w:tc>
          <w:tcPr>
            <w:tcW w:w="2604" w:type="pct"/>
            <w:vAlign w:val="center"/>
          </w:tcPr>
          <w:p w14:paraId="2ABCE0FE" w14:textId="77777777" w:rsidR="000075C3" w:rsidRPr="0076061F" w:rsidRDefault="000075C3" w:rsidP="005E194B">
            <w:pPr>
              <w:spacing w:line="360" w:lineRule="auto"/>
              <w:jc w:val="center"/>
              <w:rPr>
                <w:rFonts w:ascii="仿宋" w:eastAsia="仿宋" w:hAnsi="仿宋"/>
                <w:b/>
                <w:bCs/>
                <w:sz w:val="24"/>
                <w:szCs w:val="24"/>
              </w:rPr>
            </w:pPr>
            <w:r w:rsidRPr="0076061F">
              <w:rPr>
                <w:rFonts w:ascii="仿宋" w:eastAsia="仿宋" w:hAnsi="仿宋" w:hint="eastAsia"/>
                <w:b/>
                <w:bCs/>
                <w:sz w:val="24"/>
                <w:szCs w:val="24"/>
              </w:rPr>
              <w:t>项目</w:t>
            </w:r>
          </w:p>
        </w:tc>
      </w:tr>
      <w:tr w:rsidR="000075C3" w:rsidRPr="0076061F" w14:paraId="708DC03F" w14:textId="77777777" w:rsidTr="005E194B">
        <w:tc>
          <w:tcPr>
            <w:tcW w:w="2396" w:type="pct"/>
            <w:vAlign w:val="center"/>
          </w:tcPr>
          <w:p w14:paraId="28DE8465" w14:textId="31A48254" w:rsidR="000075C3" w:rsidRPr="0076061F" w:rsidRDefault="000075C3" w:rsidP="005E194B">
            <w:pPr>
              <w:spacing w:line="360" w:lineRule="auto"/>
              <w:jc w:val="center"/>
              <w:rPr>
                <w:rFonts w:ascii="仿宋" w:eastAsia="仿宋" w:hAnsi="仿宋"/>
                <w:sz w:val="24"/>
                <w:szCs w:val="24"/>
              </w:rPr>
            </w:pPr>
            <w:r w:rsidRPr="0076061F">
              <w:rPr>
                <w:rFonts w:ascii="仿宋" w:eastAsia="仿宋" w:hAnsi="仿宋" w:hint="eastAsia"/>
                <w:sz w:val="24"/>
                <w:szCs w:val="24"/>
              </w:rPr>
              <w:lastRenderedPageBreak/>
              <w:t>2019年10月-11月</w:t>
            </w:r>
            <w:r w:rsidR="00B26E08">
              <w:rPr>
                <w:rFonts w:ascii="仿宋" w:eastAsia="仿宋" w:hAnsi="仿宋" w:hint="eastAsia"/>
                <w:sz w:val="24"/>
                <w:szCs w:val="24"/>
              </w:rPr>
              <w:t>2</w:t>
            </w:r>
            <w:r w:rsidR="00B26E08">
              <w:rPr>
                <w:rFonts w:ascii="仿宋" w:eastAsia="仿宋" w:hAnsi="仿宋"/>
                <w:sz w:val="24"/>
                <w:szCs w:val="24"/>
              </w:rPr>
              <w:t>0</w:t>
            </w:r>
            <w:r w:rsidR="00B26E08">
              <w:rPr>
                <w:rFonts w:ascii="仿宋" w:eastAsia="仿宋" w:hAnsi="仿宋" w:hint="eastAsia"/>
                <w:sz w:val="24"/>
                <w:szCs w:val="24"/>
              </w:rPr>
              <w:t>日</w:t>
            </w:r>
          </w:p>
        </w:tc>
        <w:tc>
          <w:tcPr>
            <w:tcW w:w="2604" w:type="pct"/>
            <w:vAlign w:val="center"/>
          </w:tcPr>
          <w:p w14:paraId="7B89CD16" w14:textId="77777777" w:rsidR="000075C3" w:rsidRPr="0076061F" w:rsidRDefault="000075C3" w:rsidP="005E194B">
            <w:pPr>
              <w:spacing w:line="360" w:lineRule="auto"/>
              <w:jc w:val="center"/>
              <w:rPr>
                <w:rFonts w:ascii="仿宋" w:eastAsia="仿宋" w:hAnsi="仿宋"/>
                <w:sz w:val="24"/>
                <w:szCs w:val="24"/>
              </w:rPr>
            </w:pPr>
            <w:r w:rsidRPr="0076061F">
              <w:rPr>
                <w:rFonts w:ascii="仿宋" w:eastAsia="仿宋" w:hAnsi="仿宋" w:hint="eastAsia"/>
                <w:sz w:val="24"/>
                <w:szCs w:val="24"/>
              </w:rPr>
              <w:t>大赛报名</w:t>
            </w:r>
          </w:p>
        </w:tc>
      </w:tr>
      <w:tr w:rsidR="000075C3" w:rsidRPr="0076061F" w14:paraId="3FD3C1F5" w14:textId="77777777" w:rsidTr="005E194B">
        <w:tc>
          <w:tcPr>
            <w:tcW w:w="2396" w:type="pct"/>
            <w:vAlign w:val="center"/>
          </w:tcPr>
          <w:p w14:paraId="09152973" w14:textId="77777777" w:rsidR="000075C3" w:rsidRPr="0076061F" w:rsidRDefault="000075C3" w:rsidP="005E194B">
            <w:pPr>
              <w:spacing w:line="360" w:lineRule="auto"/>
              <w:jc w:val="center"/>
              <w:rPr>
                <w:rFonts w:ascii="仿宋" w:eastAsia="仿宋" w:hAnsi="仿宋"/>
                <w:sz w:val="24"/>
                <w:szCs w:val="24"/>
              </w:rPr>
            </w:pPr>
            <w:r w:rsidRPr="0076061F">
              <w:rPr>
                <w:rFonts w:ascii="仿宋" w:eastAsia="仿宋" w:hAnsi="仿宋" w:hint="eastAsia"/>
                <w:sz w:val="24"/>
                <w:szCs w:val="24"/>
              </w:rPr>
              <w:t>2019年11月下旬</w:t>
            </w:r>
          </w:p>
        </w:tc>
        <w:tc>
          <w:tcPr>
            <w:tcW w:w="2604" w:type="pct"/>
            <w:vAlign w:val="center"/>
          </w:tcPr>
          <w:p w14:paraId="0BE3DE4C" w14:textId="142269DA" w:rsidR="000075C3" w:rsidRPr="0076061F" w:rsidRDefault="000075C3" w:rsidP="005E194B">
            <w:pPr>
              <w:spacing w:line="360" w:lineRule="auto"/>
              <w:jc w:val="center"/>
              <w:rPr>
                <w:rFonts w:ascii="仿宋" w:eastAsia="仿宋" w:hAnsi="仿宋"/>
                <w:sz w:val="24"/>
                <w:szCs w:val="24"/>
              </w:rPr>
            </w:pPr>
            <w:r w:rsidRPr="0076061F">
              <w:rPr>
                <w:rFonts w:ascii="仿宋" w:eastAsia="仿宋" w:hAnsi="仿宋" w:hint="eastAsia"/>
                <w:sz w:val="24"/>
                <w:szCs w:val="24"/>
              </w:rPr>
              <w:t>分站赛初赛</w:t>
            </w:r>
          </w:p>
        </w:tc>
      </w:tr>
      <w:tr w:rsidR="000075C3" w:rsidRPr="0076061F" w14:paraId="388B7A36" w14:textId="77777777" w:rsidTr="005E194B">
        <w:tc>
          <w:tcPr>
            <w:tcW w:w="2396" w:type="pct"/>
            <w:vAlign w:val="center"/>
          </w:tcPr>
          <w:p w14:paraId="39C49E42" w14:textId="77777777" w:rsidR="000075C3" w:rsidRPr="0076061F" w:rsidRDefault="000075C3" w:rsidP="005E194B">
            <w:pPr>
              <w:spacing w:line="360" w:lineRule="auto"/>
              <w:jc w:val="center"/>
              <w:rPr>
                <w:rFonts w:ascii="仿宋" w:eastAsia="仿宋" w:hAnsi="仿宋"/>
                <w:sz w:val="24"/>
                <w:szCs w:val="24"/>
              </w:rPr>
            </w:pPr>
            <w:r w:rsidRPr="0076061F">
              <w:rPr>
                <w:rFonts w:ascii="仿宋" w:eastAsia="仿宋" w:hAnsi="仿宋" w:hint="eastAsia"/>
                <w:sz w:val="24"/>
                <w:szCs w:val="24"/>
              </w:rPr>
              <w:t>2019年12月</w:t>
            </w:r>
            <w:r>
              <w:rPr>
                <w:rFonts w:ascii="仿宋" w:eastAsia="仿宋" w:hAnsi="仿宋" w:hint="eastAsia"/>
                <w:sz w:val="24"/>
                <w:szCs w:val="24"/>
              </w:rPr>
              <w:t>上旬</w:t>
            </w:r>
          </w:p>
        </w:tc>
        <w:tc>
          <w:tcPr>
            <w:tcW w:w="2604" w:type="pct"/>
            <w:vAlign w:val="center"/>
          </w:tcPr>
          <w:p w14:paraId="46F8240A" w14:textId="439AF51B" w:rsidR="000075C3" w:rsidRPr="0076061F" w:rsidRDefault="000075C3" w:rsidP="005E194B">
            <w:pPr>
              <w:spacing w:line="360" w:lineRule="auto"/>
              <w:jc w:val="center"/>
              <w:rPr>
                <w:rFonts w:ascii="仿宋" w:eastAsia="仿宋" w:hAnsi="仿宋"/>
                <w:sz w:val="24"/>
                <w:szCs w:val="24"/>
              </w:rPr>
            </w:pPr>
            <w:r w:rsidRPr="0076061F">
              <w:rPr>
                <w:rFonts w:ascii="仿宋" w:eastAsia="仿宋" w:hAnsi="仿宋" w:hint="eastAsia"/>
                <w:sz w:val="24"/>
                <w:szCs w:val="24"/>
              </w:rPr>
              <w:t>分站赛复赛</w:t>
            </w:r>
          </w:p>
        </w:tc>
      </w:tr>
      <w:tr w:rsidR="000075C3" w:rsidRPr="0076061F" w14:paraId="75D5296E" w14:textId="77777777" w:rsidTr="005E194B">
        <w:tc>
          <w:tcPr>
            <w:tcW w:w="2396" w:type="pct"/>
            <w:vAlign w:val="center"/>
          </w:tcPr>
          <w:p w14:paraId="59DC36A4" w14:textId="77777777" w:rsidR="000075C3" w:rsidRPr="0076061F" w:rsidRDefault="000075C3" w:rsidP="005E194B">
            <w:pPr>
              <w:spacing w:line="360" w:lineRule="auto"/>
              <w:jc w:val="center"/>
              <w:rPr>
                <w:rFonts w:ascii="仿宋" w:eastAsia="仿宋" w:hAnsi="仿宋"/>
                <w:sz w:val="24"/>
                <w:szCs w:val="24"/>
              </w:rPr>
            </w:pPr>
            <w:r w:rsidRPr="0076061F">
              <w:rPr>
                <w:rFonts w:ascii="仿宋" w:eastAsia="仿宋" w:hAnsi="仿宋" w:hint="eastAsia"/>
                <w:sz w:val="24"/>
                <w:szCs w:val="24"/>
              </w:rPr>
              <w:t>2019年12月</w:t>
            </w:r>
            <w:r>
              <w:rPr>
                <w:rFonts w:ascii="仿宋" w:eastAsia="仿宋" w:hAnsi="仿宋" w:hint="eastAsia"/>
                <w:sz w:val="24"/>
                <w:szCs w:val="24"/>
              </w:rPr>
              <w:t>底</w:t>
            </w:r>
          </w:p>
        </w:tc>
        <w:tc>
          <w:tcPr>
            <w:tcW w:w="2604" w:type="pct"/>
            <w:vAlign w:val="center"/>
          </w:tcPr>
          <w:p w14:paraId="7029274A" w14:textId="77777777" w:rsidR="000075C3" w:rsidRPr="0076061F" w:rsidRDefault="000075C3" w:rsidP="005E194B">
            <w:pPr>
              <w:spacing w:line="360" w:lineRule="auto"/>
              <w:jc w:val="center"/>
              <w:rPr>
                <w:rFonts w:ascii="仿宋" w:eastAsia="仿宋" w:hAnsi="仿宋"/>
                <w:sz w:val="24"/>
                <w:szCs w:val="24"/>
              </w:rPr>
            </w:pPr>
            <w:r w:rsidRPr="0076061F">
              <w:rPr>
                <w:rFonts w:ascii="仿宋" w:eastAsia="仿宋" w:hAnsi="仿宋" w:hint="eastAsia"/>
                <w:sz w:val="24"/>
                <w:szCs w:val="24"/>
              </w:rPr>
              <w:t>半决赛</w:t>
            </w:r>
          </w:p>
        </w:tc>
      </w:tr>
      <w:tr w:rsidR="000075C3" w:rsidRPr="0076061F" w14:paraId="5E9756F8" w14:textId="77777777" w:rsidTr="005E194B">
        <w:tc>
          <w:tcPr>
            <w:tcW w:w="2396" w:type="pct"/>
            <w:vAlign w:val="center"/>
          </w:tcPr>
          <w:p w14:paraId="0DA3625E" w14:textId="77777777" w:rsidR="000075C3" w:rsidRPr="0076061F" w:rsidRDefault="000075C3" w:rsidP="005E194B">
            <w:pPr>
              <w:spacing w:line="360" w:lineRule="auto"/>
              <w:jc w:val="center"/>
              <w:rPr>
                <w:rFonts w:ascii="仿宋" w:eastAsia="仿宋" w:hAnsi="仿宋"/>
                <w:sz w:val="24"/>
                <w:szCs w:val="24"/>
              </w:rPr>
            </w:pPr>
            <w:r w:rsidRPr="0076061F">
              <w:rPr>
                <w:rFonts w:ascii="仿宋" w:eastAsia="仿宋" w:hAnsi="仿宋" w:hint="eastAsia"/>
                <w:sz w:val="24"/>
                <w:szCs w:val="24"/>
              </w:rPr>
              <w:t>2019年12月</w:t>
            </w:r>
            <w:r>
              <w:rPr>
                <w:rFonts w:ascii="仿宋" w:eastAsia="仿宋" w:hAnsi="仿宋" w:hint="eastAsia"/>
                <w:sz w:val="24"/>
                <w:szCs w:val="24"/>
              </w:rPr>
              <w:t>底</w:t>
            </w:r>
          </w:p>
        </w:tc>
        <w:tc>
          <w:tcPr>
            <w:tcW w:w="2604" w:type="pct"/>
            <w:vAlign w:val="center"/>
          </w:tcPr>
          <w:p w14:paraId="500157EF" w14:textId="77777777" w:rsidR="000075C3" w:rsidRPr="0076061F" w:rsidRDefault="000075C3" w:rsidP="005E194B">
            <w:pPr>
              <w:spacing w:line="360" w:lineRule="auto"/>
              <w:jc w:val="center"/>
              <w:rPr>
                <w:rFonts w:ascii="仿宋" w:eastAsia="仿宋" w:hAnsi="仿宋"/>
                <w:sz w:val="24"/>
                <w:szCs w:val="24"/>
              </w:rPr>
            </w:pPr>
            <w:r w:rsidRPr="0076061F">
              <w:rPr>
                <w:rFonts w:ascii="仿宋" w:eastAsia="仿宋" w:hAnsi="仿宋" w:hint="eastAsia"/>
                <w:sz w:val="24"/>
                <w:szCs w:val="24"/>
              </w:rPr>
              <w:t>决赛</w:t>
            </w:r>
          </w:p>
        </w:tc>
      </w:tr>
    </w:tbl>
    <w:p w14:paraId="02148BFC" w14:textId="77777777" w:rsidR="000075C3" w:rsidRPr="00510C01" w:rsidRDefault="000075C3" w:rsidP="000075C3">
      <w:pPr>
        <w:spacing w:line="360" w:lineRule="auto"/>
        <w:ind w:firstLineChars="200" w:firstLine="560"/>
        <w:rPr>
          <w:rFonts w:ascii="仿宋" w:eastAsia="仿宋" w:hAnsi="仿宋"/>
          <w:sz w:val="28"/>
          <w:szCs w:val="28"/>
        </w:rPr>
      </w:pPr>
      <w:r w:rsidRPr="00510C01">
        <w:rPr>
          <w:rFonts w:ascii="仿宋" w:eastAsia="仿宋" w:hAnsi="仿宋"/>
          <w:sz w:val="28"/>
          <w:szCs w:val="28"/>
        </w:rPr>
        <w:t>注：以上时间如有调整，以通知时间为准。</w:t>
      </w:r>
    </w:p>
    <w:p w14:paraId="6FEC9990" w14:textId="57E25FA3" w:rsidR="009E2A81" w:rsidRPr="0076061F" w:rsidRDefault="004E55BE" w:rsidP="0076061F">
      <w:pPr>
        <w:pStyle w:val="1"/>
      </w:pPr>
      <w:r w:rsidRPr="0076061F">
        <w:rPr>
          <w:rFonts w:hint="eastAsia"/>
        </w:rPr>
        <w:t>五</w:t>
      </w:r>
      <w:r w:rsidR="009E2A81" w:rsidRPr="0076061F">
        <w:rPr>
          <w:rFonts w:hint="eastAsia"/>
        </w:rPr>
        <w:t>、</w:t>
      </w:r>
      <w:r w:rsidR="00700982" w:rsidRPr="0076061F">
        <w:rPr>
          <w:rFonts w:hint="eastAsia"/>
        </w:rPr>
        <w:t>奖项设置</w:t>
      </w:r>
    </w:p>
    <w:p w14:paraId="62CC0C71" w14:textId="4C49AF8C" w:rsidR="00461DF7" w:rsidRPr="0076061F" w:rsidRDefault="00461DF7" w:rsidP="00461DF7">
      <w:pPr>
        <w:spacing w:line="360" w:lineRule="auto"/>
        <w:ind w:firstLineChars="200" w:firstLine="560"/>
        <w:rPr>
          <w:rFonts w:ascii="仿宋" w:eastAsia="仿宋" w:hAnsi="仿宋"/>
          <w:sz w:val="28"/>
          <w:szCs w:val="28"/>
        </w:rPr>
      </w:pPr>
      <w:r w:rsidRPr="0076061F">
        <w:rPr>
          <w:rFonts w:ascii="仿宋" w:eastAsia="仿宋" w:hAnsi="仿宋" w:hint="eastAsia"/>
          <w:sz w:val="28"/>
          <w:szCs w:val="28"/>
        </w:rPr>
        <w:t>总决赛设一、二、三等奖，分别给予100万元人民币、50万元人民币、20万元人民币的奖励</w:t>
      </w:r>
      <w:r w:rsidR="003F0081">
        <w:rPr>
          <w:rFonts w:ascii="仿宋" w:eastAsia="仿宋" w:hAnsi="仿宋" w:hint="eastAsia"/>
          <w:sz w:val="28"/>
          <w:szCs w:val="28"/>
        </w:rPr>
        <w:t>，</w:t>
      </w:r>
      <w:proofErr w:type="gramStart"/>
      <w:r w:rsidRPr="0076061F">
        <w:rPr>
          <w:rFonts w:ascii="仿宋" w:eastAsia="仿宋" w:hAnsi="仿宋" w:hint="eastAsia"/>
          <w:sz w:val="28"/>
          <w:szCs w:val="28"/>
        </w:rPr>
        <w:t>奖池总数</w:t>
      </w:r>
      <w:proofErr w:type="gramEnd"/>
      <w:r w:rsidRPr="0076061F">
        <w:rPr>
          <w:rFonts w:ascii="仿宋" w:eastAsia="仿宋" w:hAnsi="仿宋" w:hint="eastAsia"/>
          <w:sz w:val="28"/>
          <w:szCs w:val="28"/>
        </w:rPr>
        <w:t>最多可达1100万。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1457"/>
        <w:gridCol w:w="2398"/>
        <w:gridCol w:w="2512"/>
      </w:tblGrid>
      <w:tr w:rsidR="00461DF7" w:rsidRPr="0076061F" w14:paraId="4A36C3E1" w14:textId="77777777" w:rsidTr="006E7678">
        <w:trPr>
          <w:jc w:val="center"/>
        </w:trPr>
        <w:tc>
          <w:tcPr>
            <w:tcW w:w="1163" w:type="pct"/>
            <w:vAlign w:val="center"/>
          </w:tcPr>
          <w:p w14:paraId="490630E1" w14:textId="77777777" w:rsidR="00461DF7" w:rsidRPr="0076061F" w:rsidRDefault="00461DF7" w:rsidP="00672C87">
            <w:pPr>
              <w:pStyle w:val="HTML"/>
              <w:jc w:val="center"/>
              <w:rPr>
                <w:rFonts w:ascii="仿宋" w:eastAsia="仿宋" w:hAnsi="仿宋" w:hint="default"/>
                <w:b/>
                <w:bCs/>
              </w:rPr>
            </w:pPr>
            <w:r w:rsidRPr="0076061F">
              <w:rPr>
                <w:rFonts w:ascii="仿宋" w:eastAsia="仿宋" w:hAnsi="仿宋"/>
                <w:b/>
                <w:bCs/>
              </w:rPr>
              <w:t>奖项</w:t>
            </w:r>
          </w:p>
        </w:tc>
        <w:tc>
          <w:tcPr>
            <w:tcW w:w="878" w:type="pct"/>
            <w:vAlign w:val="center"/>
          </w:tcPr>
          <w:p w14:paraId="0D8DFBD0" w14:textId="77777777" w:rsidR="00461DF7" w:rsidRPr="0076061F" w:rsidRDefault="00461DF7" w:rsidP="00672C87">
            <w:pPr>
              <w:pStyle w:val="HTML"/>
              <w:ind w:firstLine="422"/>
              <w:rPr>
                <w:rFonts w:ascii="仿宋" w:eastAsia="仿宋" w:hAnsi="仿宋" w:hint="default"/>
                <w:b/>
                <w:bCs/>
              </w:rPr>
            </w:pPr>
            <w:r w:rsidRPr="0076061F">
              <w:rPr>
                <w:rFonts w:ascii="仿宋" w:eastAsia="仿宋" w:hAnsi="仿宋"/>
                <w:b/>
                <w:bCs/>
              </w:rPr>
              <w:t>数量</w:t>
            </w:r>
          </w:p>
        </w:tc>
        <w:tc>
          <w:tcPr>
            <w:tcW w:w="1445" w:type="pct"/>
            <w:vAlign w:val="center"/>
          </w:tcPr>
          <w:p w14:paraId="1B020666" w14:textId="77777777" w:rsidR="00461DF7" w:rsidRPr="0076061F" w:rsidRDefault="00461DF7" w:rsidP="006E7678">
            <w:pPr>
              <w:pStyle w:val="HTML"/>
              <w:ind w:firstLine="422"/>
              <w:jc w:val="center"/>
              <w:rPr>
                <w:rFonts w:ascii="仿宋" w:eastAsia="仿宋" w:hAnsi="仿宋" w:hint="default"/>
                <w:b/>
                <w:bCs/>
              </w:rPr>
            </w:pPr>
            <w:r w:rsidRPr="0076061F">
              <w:rPr>
                <w:rFonts w:ascii="仿宋" w:eastAsia="仿宋" w:hAnsi="仿宋"/>
                <w:b/>
                <w:bCs/>
              </w:rPr>
              <w:t>万元/名</w:t>
            </w:r>
          </w:p>
        </w:tc>
        <w:tc>
          <w:tcPr>
            <w:tcW w:w="1514" w:type="pct"/>
            <w:vAlign w:val="center"/>
          </w:tcPr>
          <w:p w14:paraId="37BC347F" w14:textId="77777777" w:rsidR="00461DF7" w:rsidRPr="0076061F" w:rsidRDefault="00461DF7" w:rsidP="006E7678">
            <w:pPr>
              <w:pStyle w:val="HTML"/>
              <w:ind w:firstLine="422"/>
              <w:jc w:val="center"/>
              <w:rPr>
                <w:rFonts w:ascii="仿宋" w:eastAsia="仿宋" w:hAnsi="仿宋" w:hint="default"/>
                <w:b/>
                <w:bCs/>
              </w:rPr>
            </w:pPr>
            <w:r w:rsidRPr="0076061F">
              <w:rPr>
                <w:rFonts w:ascii="仿宋" w:eastAsia="仿宋" w:hAnsi="仿宋"/>
                <w:b/>
                <w:bCs/>
              </w:rPr>
              <w:t>小计（万元）</w:t>
            </w:r>
          </w:p>
        </w:tc>
      </w:tr>
      <w:tr w:rsidR="00461DF7" w:rsidRPr="0076061F" w14:paraId="6A318411" w14:textId="77777777" w:rsidTr="006E7678">
        <w:trPr>
          <w:trHeight w:val="478"/>
          <w:jc w:val="center"/>
        </w:trPr>
        <w:tc>
          <w:tcPr>
            <w:tcW w:w="1163" w:type="pct"/>
            <w:vAlign w:val="center"/>
          </w:tcPr>
          <w:p w14:paraId="32055D1D" w14:textId="77777777" w:rsidR="00461DF7" w:rsidRPr="0076061F" w:rsidRDefault="00461DF7" w:rsidP="006E7678">
            <w:pPr>
              <w:pStyle w:val="HTML"/>
              <w:jc w:val="center"/>
              <w:rPr>
                <w:rFonts w:ascii="仿宋" w:eastAsia="仿宋" w:hAnsi="仿宋" w:hint="default"/>
              </w:rPr>
            </w:pPr>
            <w:r w:rsidRPr="0076061F">
              <w:rPr>
                <w:rFonts w:ascii="仿宋" w:eastAsia="仿宋" w:hAnsi="仿宋"/>
              </w:rPr>
              <w:t>一等奖</w:t>
            </w:r>
          </w:p>
        </w:tc>
        <w:tc>
          <w:tcPr>
            <w:tcW w:w="878" w:type="pct"/>
            <w:vAlign w:val="center"/>
          </w:tcPr>
          <w:p w14:paraId="12D1FB3A" w14:textId="30BB4496" w:rsidR="00461DF7" w:rsidRPr="0076061F" w:rsidRDefault="00D853D5" w:rsidP="006E7678">
            <w:pPr>
              <w:pStyle w:val="HTML"/>
              <w:jc w:val="center"/>
              <w:rPr>
                <w:rFonts w:ascii="仿宋" w:eastAsia="仿宋" w:hAnsi="仿宋" w:hint="default"/>
              </w:rPr>
            </w:pPr>
            <w:r w:rsidRPr="0076061F">
              <w:rPr>
                <w:rFonts w:ascii="仿宋" w:eastAsia="仿宋" w:hAnsi="仿宋"/>
              </w:rPr>
              <w:t>≤</w:t>
            </w:r>
            <w:r w:rsidR="00461DF7" w:rsidRPr="0076061F">
              <w:rPr>
                <w:rFonts w:ascii="仿宋" w:eastAsia="仿宋" w:hAnsi="仿宋"/>
              </w:rPr>
              <w:t>5</w:t>
            </w:r>
          </w:p>
        </w:tc>
        <w:tc>
          <w:tcPr>
            <w:tcW w:w="1445" w:type="pct"/>
            <w:vAlign w:val="center"/>
          </w:tcPr>
          <w:p w14:paraId="1C9FA3CF" w14:textId="77777777" w:rsidR="00461DF7" w:rsidRPr="0076061F" w:rsidRDefault="00461DF7" w:rsidP="006E7678">
            <w:pPr>
              <w:pStyle w:val="HTML"/>
              <w:jc w:val="center"/>
              <w:rPr>
                <w:rFonts w:ascii="仿宋" w:eastAsia="仿宋" w:hAnsi="仿宋" w:hint="default"/>
              </w:rPr>
            </w:pPr>
            <w:r w:rsidRPr="0076061F">
              <w:rPr>
                <w:rFonts w:ascii="仿宋" w:eastAsia="仿宋" w:hAnsi="仿宋"/>
              </w:rPr>
              <w:t>100</w:t>
            </w:r>
          </w:p>
        </w:tc>
        <w:tc>
          <w:tcPr>
            <w:tcW w:w="1514" w:type="pct"/>
            <w:vAlign w:val="center"/>
          </w:tcPr>
          <w:p w14:paraId="335BF778" w14:textId="77777777" w:rsidR="00461DF7" w:rsidRPr="0076061F" w:rsidRDefault="00461DF7" w:rsidP="006E7678">
            <w:pPr>
              <w:pStyle w:val="HTML"/>
              <w:jc w:val="center"/>
              <w:rPr>
                <w:rFonts w:ascii="仿宋" w:eastAsia="仿宋" w:hAnsi="仿宋" w:hint="default"/>
              </w:rPr>
            </w:pPr>
            <w:r w:rsidRPr="0076061F">
              <w:rPr>
                <w:rFonts w:ascii="仿宋" w:eastAsia="仿宋" w:hAnsi="仿宋"/>
              </w:rPr>
              <w:t>500</w:t>
            </w:r>
          </w:p>
        </w:tc>
      </w:tr>
      <w:tr w:rsidR="00461DF7" w:rsidRPr="0076061F" w14:paraId="43D91034" w14:textId="77777777" w:rsidTr="006E7678">
        <w:trPr>
          <w:trHeight w:val="431"/>
          <w:jc w:val="center"/>
        </w:trPr>
        <w:tc>
          <w:tcPr>
            <w:tcW w:w="1163" w:type="pct"/>
            <w:vAlign w:val="center"/>
          </w:tcPr>
          <w:p w14:paraId="08A47957" w14:textId="77777777" w:rsidR="00461DF7" w:rsidRPr="0076061F" w:rsidRDefault="00461DF7" w:rsidP="006E7678">
            <w:pPr>
              <w:pStyle w:val="HTML"/>
              <w:jc w:val="center"/>
              <w:rPr>
                <w:rFonts w:ascii="仿宋" w:eastAsia="仿宋" w:hAnsi="仿宋" w:hint="default"/>
              </w:rPr>
            </w:pPr>
            <w:r w:rsidRPr="0076061F">
              <w:rPr>
                <w:rFonts w:ascii="仿宋" w:eastAsia="仿宋" w:hAnsi="仿宋"/>
              </w:rPr>
              <w:t>二等奖</w:t>
            </w:r>
          </w:p>
        </w:tc>
        <w:tc>
          <w:tcPr>
            <w:tcW w:w="878" w:type="pct"/>
            <w:vAlign w:val="center"/>
          </w:tcPr>
          <w:p w14:paraId="28CFA712" w14:textId="35FB323F" w:rsidR="00461DF7" w:rsidRPr="0076061F" w:rsidRDefault="00D853D5" w:rsidP="006E7678">
            <w:pPr>
              <w:pStyle w:val="HTML"/>
              <w:jc w:val="center"/>
              <w:rPr>
                <w:rFonts w:ascii="仿宋" w:eastAsia="仿宋" w:hAnsi="仿宋" w:hint="default"/>
              </w:rPr>
            </w:pPr>
            <w:r w:rsidRPr="0076061F">
              <w:rPr>
                <w:rFonts w:ascii="仿宋" w:eastAsia="仿宋" w:hAnsi="仿宋"/>
              </w:rPr>
              <w:t>≤</w:t>
            </w:r>
            <w:r w:rsidR="00461DF7" w:rsidRPr="0076061F">
              <w:rPr>
                <w:rFonts w:ascii="仿宋" w:eastAsia="仿宋" w:hAnsi="仿宋"/>
              </w:rPr>
              <w:t>8</w:t>
            </w:r>
          </w:p>
        </w:tc>
        <w:tc>
          <w:tcPr>
            <w:tcW w:w="1445" w:type="pct"/>
            <w:vAlign w:val="center"/>
          </w:tcPr>
          <w:p w14:paraId="41491450" w14:textId="77777777" w:rsidR="00461DF7" w:rsidRPr="0076061F" w:rsidRDefault="00461DF7" w:rsidP="006E7678">
            <w:pPr>
              <w:pStyle w:val="HTML"/>
              <w:jc w:val="center"/>
              <w:rPr>
                <w:rFonts w:ascii="仿宋" w:eastAsia="仿宋" w:hAnsi="仿宋" w:hint="default"/>
              </w:rPr>
            </w:pPr>
            <w:r w:rsidRPr="0076061F">
              <w:rPr>
                <w:rFonts w:ascii="仿宋" w:eastAsia="仿宋" w:hAnsi="仿宋"/>
              </w:rPr>
              <w:t>50</w:t>
            </w:r>
          </w:p>
        </w:tc>
        <w:tc>
          <w:tcPr>
            <w:tcW w:w="1514" w:type="pct"/>
            <w:vAlign w:val="center"/>
          </w:tcPr>
          <w:p w14:paraId="2B9D1270" w14:textId="77777777" w:rsidR="00461DF7" w:rsidRPr="0076061F" w:rsidRDefault="00461DF7" w:rsidP="006E7678">
            <w:pPr>
              <w:pStyle w:val="HTML"/>
              <w:jc w:val="center"/>
              <w:rPr>
                <w:rFonts w:ascii="仿宋" w:eastAsia="仿宋" w:hAnsi="仿宋" w:hint="default"/>
              </w:rPr>
            </w:pPr>
            <w:r w:rsidRPr="0076061F">
              <w:rPr>
                <w:rFonts w:ascii="仿宋" w:eastAsia="仿宋" w:hAnsi="仿宋"/>
              </w:rPr>
              <w:t>400</w:t>
            </w:r>
          </w:p>
        </w:tc>
      </w:tr>
      <w:tr w:rsidR="00461DF7" w:rsidRPr="0076061F" w14:paraId="3C29D130" w14:textId="77777777" w:rsidTr="006E7678">
        <w:trPr>
          <w:trHeight w:val="395"/>
          <w:jc w:val="center"/>
        </w:trPr>
        <w:tc>
          <w:tcPr>
            <w:tcW w:w="1163" w:type="pct"/>
            <w:vAlign w:val="center"/>
          </w:tcPr>
          <w:p w14:paraId="794F7999" w14:textId="77777777" w:rsidR="00461DF7" w:rsidRPr="0076061F" w:rsidRDefault="00461DF7" w:rsidP="006E7678">
            <w:pPr>
              <w:pStyle w:val="HTML"/>
              <w:jc w:val="center"/>
              <w:rPr>
                <w:rFonts w:ascii="仿宋" w:eastAsia="仿宋" w:hAnsi="仿宋" w:hint="default"/>
              </w:rPr>
            </w:pPr>
            <w:r w:rsidRPr="0076061F">
              <w:rPr>
                <w:rFonts w:ascii="仿宋" w:eastAsia="仿宋" w:hAnsi="仿宋"/>
              </w:rPr>
              <w:t>三等奖</w:t>
            </w:r>
          </w:p>
        </w:tc>
        <w:tc>
          <w:tcPr>
            <w:tcW w:w="878" w:type="pct"/>
            <w:vAlign w:val="center"/>
          </w:tcPr>
          <w:p w14:paraId="78F8D332" w14:textId="3225F49B" w:rsidR="00461DF7" w:rsidRPr="0076061F" w:rsidRDefault="00D853D5" w:rsidP="006E7678">
            <w:pPr>
              <w:pStyle w:val="HTML"/>
              <w:jc w:val="center"/>
              <w:rPr>
                <w:rFonts w:ascii="仿宋" w:eastAsia="仿宋" w:hAnsi="仿宋" w:hint="default"/>
              </w:rPr>
            </w:pPr>
            <w:r w:rsidRPr="0076061F">
              <w:rPr>
                <w:rFonts w:ascii="仿宋" w:eastAsia="仿宋" w:hAnsi="仿宋"/>
              </w:rPr>
              <w:t>≤</w:t>
            </w:r>
            <w:r w:rsidR="00461DF7" w:rsidRPr="0076061F">
              <w:rPr>
                <w:rFonts w:ascii="仿宋" w:eastAsia="仿宋" w:hAnsi="仿宋"/>
              </w:rPr>
              <w:t>10</w:t>
            </w:r>
          </w:p>
        </w:tc>
        <w:tc>
          <w:tcPr>
            <w:tcW w:w="1445" w:type="pct"/>
            <w:vAlign w:val="center"/>
          </w:tcPr>
          <w:p w14:paraId="7CCB25AA" w14:textId="77777777" w:rsidR="00461DF7" w:rsidRPr="0076061F" w:rsidRDefault="00461DF7" w:rsidP="006E7678">
            <w:pPr>
              <w:pStyle w:val="HTML"/>
              <w:jc w:val="center"/>
              <w:rPr>
                <w:rFonts w:ascii="仿宋" w:eastAsia="仿宋" w:hAnsi="仿宋" w:hint="default"/>
              </w:rPr>
            </w:pPr>
            <w:r w:rsidRPr="0076061F">
              <w:rPr>
                <w:rFonts w:ascii="仿宋" w:eastAsia="仿宋" w:hAnsi="仿宋"/>
              </w:rPr>
              <w:t>20</w:t>
            </w:r>
          </w:p>
        </w:tc>
        <w:tc>
          <w:tcPr>
            <w:tcW w:w="1514" w:type="pct"/>
            <w:vAlign w:val="center"/>
          </w:tcPr>
          <w:p w14:paraId="1870D861" w14:textId="77777777" w:rsidR="00461DF7" w:rsidRPr="0076061F" w:rsidRDefault="00461DF7" w:rsidP="006E7678">
            <w:pPr>
              <w:pStyle w:val="HTML"/>
              <w:jc w:val="center"/>
              <w:rPr>
                <w:rFonts w:ascii="仿宋" w:eastAsia="仿宋" w:hAnsi="仿宋" w:hint="default"/>
              </w:rPr>
            </w:pPr>
            <w:r w:rsidRPr="0076061F">
              <w:rPr>
                <w:rFonts w:ascii="仿宋" w:eastAsia="仿宋" w:hAnsi="仿宋"/>
              </w:rPr>
              <w:t>200</w:t>
            </w:r>
          </w:p>
        </w:tc>
      </w:tr>
      <w:tr w:rsidR="00461DF7" w:rsidRPr="0076061F" w14:paraId="0448C83B" w14:textId="77777777" w:rsidTr="006E7678">
        <w:trPr>
          <w:trHeight w:val="420"/>
          <w:jc w:val="center"/>
        </w:trPr>
        <w:tc>
          <w:tcPr>
            <w:tcW w:w="3486" w:type="pct"/>
            <w:gridSpan w:val="3"/>
            <w:vAlign w:val="center"/>
          </w:tcPr>
          <w:p w14:paraId="2B4AF103" w14:textId="77777777" w:rsidR="00461DF7" w:rsidRPr="0076061F" w:rsidRDefault="00461DF7" w:rsidP="006E7678">
            <w:pPr>
              <w:pStyle w:val="HTML"/>
              <w:jc w:val="center"/>
              <w:rPr>
                <w:rFonts w:ascii="仿宋" w:eastAsia="仿宋" w:hAnsi="仿宋" w:hint="default"/>
              </w:rPr>
            </w:pPr>
            <w:r w:rsidRPr="0076061F">
              <w:rPr>
                <w:rFonts w:ascii="仿宋" w:eastAsia="仿宋" w:hAnsi="仿宋"/>
              </w:rPr>
              <w:t>小计</w:t>
            </w:r>
          </w:p>
        </w:tc>
        <w:tc>
          <w:tcPr>
            <w:tcW w:w="1514" w:type="pct"/>
            <w:vAlign w:val="center"/>
          </w:tcPr>
          <w:p w14:paraId="750CBA02" w14:textId="77777777" w:rsidR="00461DF7" w:rsidRPr="0076061F" w:rsidRDefault="00461DF7" w:rsidP="006E7678">
            <w:pPr>
              <w:pStyle w:val="HTML"/>
              <w:jc w:val="center"/>
              <w:rPr>
                <w:rFonts w:ascii="仿宋" w:eastAsia="仿宋" w:hAnsi="仿宋" w:hint="default"/>
              </w:rPr>
            </w:pPr>
            <w:r w:rsidRPr="0076061F">
              <w:rPr>
                <w:rFonts w:ascii="仿宋" w:eastAsia="仿宋" w:hAnsi="仿宋"/>
              </w:rPr>
              <w:t>1100</w:t>
            </w:r>
          </w:p>
        </w:tc>
      </w:tr>
    </w:tbl>
    <w:p w14:paraId="1DC722C3" w14:textId="671715B6" w:rsidR="003F0081" w:rsidRPr="003F0081" w:rsidRDefault="003F0081" w:rsidP="003F0081">
      <w:pPr>
        <w:ind w:firstLine="420"/>
        <w:rPr>
          <w:rFonts w:ascii="仿宋" w:eastAsia="仿宋" w:hAnsi="仿宋"/>
          <w:sz w:val="28"/>
          <w:szCs w:val="32"/>
        </w:rPr>
      </w:pPr>
      <w:r w:rsidRPr="003F0081">
        <w:rPr>
          <w:rFonts w:ascii="仿宋" w:eastAsia="仿宋" w:hAnsi="仿宋" w:hint="eastAsia"/>
          <w:sz w:val="28"/>
          <w:szCs w:val="32"/>
        </w:rPr>
        <w:t>注：所有项目需满足落地要求才可获奖。</w:t>
      </w:r>
    </w:p>
    <w:p w14:paraId="6C4DFC29" w14:textId="56350958" w:rsidR="00846B5D" w:rsidRDefault="00846B5D" w:rsidP="0076061F">
      <w:pPr>
        <w:pStyle w:val="1"/>
      </w:pPr>
      <w:r w:rsidRPr="00AE24A6">
        <w:rPr>
          <w:rFonts w:hint="eastAsia"/>
        </w:rPr>
        <w:t>六、支持政策</w:t>
      </w:r>
    </w:p>
    <w:p w14:paraId="246A2988" w14:textId="77777777" w:rsidR="000075C3" w:rsidRPr="005856CF" w:rsidRDefault="000075C3" w:rsidP="000075C3">
      <w:pPr>
        <w:spacing w:line="360" w:lineRule="auto"/>
        <w:ind w:firstLineChars="200" w:firstLine="562"/>
        <w:rPr>
          <w:rFonts w:ascii="仿宋" w:eastAsia="仿宋" w:hAnsi="仿宋"/>
          <w:b/>
          <w:bCs/>
          <w:color w:val="000000" w:themeColor="text1"/>
          <w:sz w:val="28"/>
          <w:szCs w:val="28"/>
        </w:rPr>
      </w:pPr>
      <w:r w:rsidRPr="005856CF">
        <w:rPr>
          <w:rFonts w:ascii="仿宋" w:eastAsia="仿宋" w:hAnsi="仿宋" w:hint="eastAsia"/>
          <w:b/>
          <w:bCs/>
          <w:color w:val="000000" w:themeColor="text1"/>
          <w:sz w:val="28"/>
          <w:szCs w:val="28"/>
        </w:rPr>
        <w:t>（一）企业落户奖励</w:t>
      </w:r>
    </w:p>
    <w:p w14:paraId="17C7F996" w14:textId="77777777" w:rsidR="000075C3" w:rsidRPr="005856CF" w:rsidRDefault="000075C3" w:rsidP="000075C3">
      <w:pPr>
        <w:ind w:firstLine="420"/>
        <w:rPr>
          <w:rFonts w:ascii="仿宋" w:eastAsia="仿宋" w:hAnsi="仿宋"/>
          <w:color w:val="000000" w:themeColor="text1"/>
          <w:sz w:val="28"/>
          <w:szCs w:val="28"/>
        </w:rPr>
      </w:pPr>
      <w:r w:rsidRPr="005856CF">
        <w:rPr>
          <w:rFonts w:ascii="仿宋" w:eastAsia="仿宋" w:hAnsi="仿宋" w:hint="eastAsia"/>
          <w:color w:val="000000" w:themeColor="text1"/>
          <w:sz w:val="28"/>
          <w:szCs w:val="28"/>
        </w:rPr>
        <w:t>对参加2019首届三亚崖州湾科技创新创业大赛且满足要求的企业，单项给予最高500万元一次性落户奖励。</w:t>
      </w:r>
    </w:p>
    <w:p w14:paraId="6DBEA54A" w14:textId="77777777" w:rsidR="000075C3" w:rsidRPr="005856CF" w:rsidRDefault="000075C3" w:rsidP="000075C3">
      <w:pPr>
        <w:spacing w:line="360" w:lineRule="auto"/>
        <w:ind w:firstLineChars="200" w:firstLine="562"/>
        <w:rPr>
          <w:rFonts w:ascii="仿宋" w:eastAsia="仿宋" w:hAnsi="仿宋"/>
          <w:b/>
          <w:bCs/>
          <w:color w:val="000000" w:themeColor="text1"/>
          <w:sz w:val="28"/>
          <w:szCs w:val="28"/>
        </w:rPr>
      </w:pPr>
      <w:r w:rsidRPr="005856CF">
        <w:rPr>
          <w:rFonts w:ascii="仿宋" w:eastAsia="仿宋" w:hAnsi="仿宋" w:hint="eastAsia"/>
          <w:b/>
          <w:bCs/>
          <w:color w:val="000000" w:themeColor="text1"/>
          <w:sz w:val="28"/>
          <w:szCs w:val="28"/>
        </w:rPr>
        <w:t>（二）人才政策支持</w:t>
      </w:r>
    </w:p>
    <w:p w14:paraId="45D7F1C2" w14:textId="77777777" w:rsidR="000075C3" w:rsidRPr="005856CF" w:rsidRDefault="000075C3" w:rsidP="000075C3">
      <w:pPr>
        <w:ind w:firstLine="420"/>
        <w:rPr>
          <w:rFonts w:ascii="仿宋" w:eastAsia="仿宋" w:hAnsi="仿宋"/>
          <w:color w:val="000000" w:themeColor="text1"/>
          <w:sz w:val="28"/>
          <w:szCs w:val="28"/>
        </w:rPr>
      </w:pPr>
      <w:r w:rsidRPr="005856CF">
        <w:rPr>
          <w:rFonts w:ascii="仿宋" w:eastAsia="仿宋" w:hAnsi="仿宋" w:hint="eastAsia"/>
          <w:color w:val="000000" w:themeColor="text1"/>
          <w:sz w:val="28"/>
          <w:szCs w:val="28"/>
        </w:rPr>
        <w:t>对参加2019首届三亚崖州湾科技创新创业大赛且满足要求的高层次人才创业、创新团队项目，以后补助形式给予最高不超过2000万元一次性资助以及不超过2000平方米为期三年的免租场地或者每平方米800元自购用房一次性补贴。</w:t>
      </w:r>
    </w:p>
    <w:p w14:paraId="08626C48" w14:textId="77777777" w:rsidR="000075C3" w:rsidRPr="005856CF" w:rsidRDefault="000075C3" w:rsidP="000075C3">
      <w:pPr>
        <w:ind w:firstLine="420"/>
        <w:rPr>
          <w:rFonts w:ascii="仿宋" w:eastAsia="仿宋" w:hAnsi="仿宋"/>
          <w:b/>
          <w:bCs/>
          <w:color w:val="000000" w:themeColor="text1"/>
          <w:sz w:val="28"/>
          <w:szCs w:val="28"/>
        </w:rPr>
      </w:pPr>
      <w:r w:rsidRPr="005856CF">
        <w:rPr>
          <w:rFonts w:ascii="仿宋" w:eastAsia="仿宋" w:hAnsi="仿宋" w:hint="eastAsia"/>
          <w:b/>
          <w:bCs/>
          <w:color w:val="000000" w:themeColor="text1"/>
          <w:sz w:val="28"/>
          <w:szCs w:val="28"/>
        </w:rPr>
        <w:t>（三）开展业务保障</w:t>
      </w:r>
    </w:p>
    <w:p w14:paraId="42E0C09A" w14:textId="77777777" w:rsidR="000075C3" w:rsidRPr="005856CF" w:rsidRDefault="000075C3" w:rsidP="000075C3">
      <w:pPr>
        <w:ind w:firstLine="420"/>
        <w:rPr>
          <w:rFonts w:ascii="仿宋" w:eastAsia="仿宋" w:hAnsi="仿宋"/>
          <w:color w:val="000000" w:themeColor="text1"/>
          <w:sz w:val="28"/>
          <w:szCs w:val="28"/>
        </w:rPr>
      </w:pPr>
      <w:r w:rsidRPr="005856CF">
        <w:rPr>
          <w:rFonts w:ascii="仿宋" w:eastAsia="仿宋" w:hAnsi="仿宋" w:hint="eastAsia"/>
          <w:color w:val="000000" w:themeColor="text1"/>
          <w:sz w:val="28"/>
          <w:szCs w:val="28"/>
        </w:rPr>
        <w:lastRenderedPageBreak/>
        <w:t>对参加2019首届三亚崖州湾科技创新创业大赛且满足要求的企业，优先保障用海需求，并提供各类企业补贴及奖励，包括但不限于研发补贴、</w:t>
      </w:r>
      <w:proofErr w:type="gramStart"/>
      <w:r w:rsidRPr="005856CF">
        <w:rPr>
          <w:rFonts w:ascii="仿宋" w:eastAsia="仿宋" w:hAnsi="仿宋" w:hint="eastAsia"/>
          <w:color w:val="000000" w:themeColor="text1"/>
          <w:sz w:val="28"/>
          <w:szCs w:val="28"/>
        </w:rPr>
        <w:t>科创资金</w:t>
      </w:r>
      <w:proofErr w:type="gramEnd"/>
      <w:r w:rsidRPr="005856CF">
        <w:rPr>
          <w:rFonts w:ascii="仿宋" w:eastAsia="仿宋" w:hAnsi="仿宋" w:hint="eastAsia"/>
          <w:color w:val="000000" w:themeColor="text1"/>
          <w:sz w:val="28"/>
          <w:szCs w:val="28"/>
        </w:rPr>
        <w:t>奖励、经营成果奖励，税收奖励，单项最高达到300万元。</w:t>
      </w:r>
    </w:p>
    <w:p w14:paraId="2ABB70EF" w14:textId="1BCBB142" w:rsidR="00121DF4" w:rsidRPr="0076061F" w:rsidRDefault="00846B5D" w:rsidP="005856CF">
      <w:pPr>
        <w:pStyle w:val="1"/>
      </w:pPr>
      <w:r w:rsidRPr="0076061F">
        <w:rPr>
          <w:rFonts w:hint="eastAsia"/>
        </w:rPr>
        <w:t>七、</w:t>
      </w:r>
      <w:r w:rsidR="00121DF4" w:rsidRPr="00271DB2">
        <w:rPr>
          <w:rFonts w:hint="eastAsia"/>
        </w:rPr>
        <w:t>崖州湾科技城</w:t>
      </w:r>
      <w:r w:rsidR="00121DF4" w:rsidRPr="0076061F">
        <w:rPr>
          <w:rFonts w:hint="eastAsia"/>
        </w:rPr>
        <w:t>介绍</w:t>
      </w:r>
    </w:p>
    <w:p w14:paraId="0AD3D31A" w14:textId="77777777" w:rsidR="00846B5D" w:rsidRPr="005856CF" w:rsidRDefault="00846B5D" w:rsidP="00BC6D9D">
      <w:pPr>
        <w:spacing w:line="480" w:lineRule="auto"/>
        <w:ind w:firstLineChars="200" w:firstLine="480"/>
        <w:rPr>
          <w:rFonts w:ascii="仿宋" w:eastAsia="仿宋" w:hAnsi="仿宋" w:cs="仿宋_GB2312"/>
          <w:bCs/>
          <w:color w:val="000000"/>
          <w:sz w:val="24"/>
          <w:szCs w:val="24"/>
        </w:rPr>
      </w:pPr>
      <w:r w:rsidRPr="005856CF">
        <w:rPr>
          <w:rFonts w:ascii="仿宋" w:eastAsia="仿宋" w:hAnsi="仿宋" w:cs="仿宋_GB2312" w:hint="eastAsia"/>
          <w:sz w:val="24"/>
          <w:szCs w:val="24"/>
        </w:rPr>
        <w:t>三亚崖州湾科技城位于三亚市西部，毗邻南山文化旅游区和大小洞天风景区</w:t>
      </w:r>
      <w:r w:rsidRPr="005856CF">
        <w:rPr>
          <w:rStyle w:val="fontstyle71"/>
          <w:rFonts w:ascii="仿宋" w:eastAsia="仿宋" w:hAnsi="仿宋" w:hint="eastAsia"/>
          <w:color w:val="auto"/>
          <w:sz w:val="24"/>
          <w:szCs w:val="24"/>
        </w:rPr>
        <w:t>，</w:t>
      </w:r>
      <w:r w:rsidRPr="005856CF">
        <w:rPr>
          <w:rStyle w:val="fontstyle71"/>
          <w:rFonts w:ascii="仿宋" w:eastAsia="仿宋" w:hAnsi="仿宋" w:hint="eastAsia"/>
          <w:sz w:val="24"/>
          <w:szCs w:val="24"/>
        </w:rPr>
        <w:t>规划面积为26.1平方公里。主要</w:t>
      </w:r>
      <w:r w:rsidRPr="005856CF">
        <w:rPr>
          <w:rFonts w:ascii="仿宋" w:eastAsia="仿宋" w:hAnsi="仿宋" w:cs="仿宋_GB2312" w:hint="eastAsia"/>
          <w:sz w:val="24"/>
          <w:szCs w:val="24"/>
        </w:rPr>
        <w:t>由</w:t>
      </w:r>
      <w:r w:rsidRPr="005856CF">
        <w:rPr>
          <w:rStyle w:val="fontstyle71"/>
          <w:rFonts w:ascii="仿宋" w:eastAsia="仿宋" w:hAnsi="仿宋" w:hint="eastAsia"/>
          <w:color w:val="auto"/>
          <w:sz w:val="24"/>
          <w:szCs w:val="24"/>
        </w:rPr>
        <w:t>南繁科技城、深海科技城、大学城、南山港、崖州中心渔港和全球动植物种质资源引进中转基地六部</w:t>
      </w:r>
      <w:proofErr w:type="gramStart"/>
      <w:r w:rsidRPr="005856CF">
        <w:rPr>
          <w:rStyle w:val="fontstyle71"/>
          <w:rFonts w:ascii="仿宋" w:eastAsia="仿宋" w:hAnsi="仿宋" w:hint="eastAsia"/>
          <w:color w:val="auto"/>
          <w:sz w:val="24"/>
          <w:szCs w:val="24"/>
        </w:rPr>
        <w:t>分共同</w:t>
      </w:r>
      <w:proofErr w:type="gramEnd"/>
      <w:r w:rsidRPr="005856CF">
        <w:rPr>
          <w:rStyle w:val="fontstyle71"/>
          <w:rFonts w:ascii="仿宋" w:eastAsia="仿宋" w:hAnsi="仿宋" w:hint="eastAsia"/>
          <w:color w:val="auto"/>
          <w:sz w:val="24"/>
          <w:szCs w:val="24"/>
        </w:rPr>
        <w:t>构成</w:t>
      </w:r>
      <w:r w:rsidRPr="005856CF">
        <w:rPr>
          <w:rStyle w:val="fontstyle71"/>
          <w:rFonts w:ascii="仿宋" w:eastAsia="仿宋" w:hAnsi="仿宋" w:hint="eastAsia"/>
          <w:sz w:val="24"/>
          <w:szCs w:val="24"/>
        </w:rPr>
        <w:t>。</w:t>
      </w:r>
      <w:r w:rsidRPr="005856CF">
        <w:rPr>
          <w:rFonts w:ascii="仿宋" w:eastAsia="仿宋" w:hAnsi="仿宋" w:cs="仿宋_GB2312" w:hint="eastAsia"/>
          <w:bCs/>
          <w:color w:val="000000"/>
          <w:sz w:val="24"/>
          <w:szCs w:val="24"/>
        </w:rPr>
        <w:t>作为海南省12个先导性项目重要组成部分，崖州湾科技城以“世界眼光、国际标准、三亚特色、高点定位”为构架，致力于建设成为陆海统筹、开放创新、产业繁荣、文化自信、绿色节能的先导科技新城,努力把三亚崖州湾科技城建设成国家深海科技创新中心、“南繁硅谷”及产学研城深度融合的聚集地。</w:t>
      </w:r>
    </w:p>
    <w:p w14:paraId="7B564457" w14:textId="77777777" w:rsidR="00846B5D" w:rsidRPr="005856CF" w:rsidRDefault="00846B5D" w:rsidP="00BC6D9D">
      <w:pPr>
        <w:spacing w:line="480" w:lineRule="auto"/>
        <w:ind w:firstLineChars="200" w:firstLine="480"/>
        <w:rPr>
          <w:rStyle w:val="fontstyle71"/>
          <w:rFonts w:ascii="仿宋" w:eastAsia="仿宋" w:hAnsi="仿宋"/>
          <w:sz w:val="24"/>
          <w:szCs w:val="24"/>
        </w:rPr>
      </w:pPr>
      <w:r w:rsidRPr="005856CF">
        <w:rPr>
          <w:rStyle w:val="fontstyle71"/>
          <w:rFonts w:ascii="仿宋" w:eastAsia="仿宋" w:hAnsi="仿宋" w:hint="eastAsia"/>
          <w:sz w:val="24"/>
          <w:szCs w:val="24"/>
        </w:rPr>
        <w:t>南繁科技城规划面积约4.02平方公里，是以南</w:t>
      </w:r>
      <w:proofErr w:type="gramStart"/>
      <w:r w:rsidRPr="005856CF">
        <w:rPr>
          <w:rStyle w:val="fontstyle71"/>
          <w:rFonts w:ascii="仿宋" w:eastAsia="仿宋" w:hAnsi="仿宋" w:hint="eastAsia"/>
          <w:sz w:val="24"/>
          <w:szCs w:val="24"/>
        </w:rPr>
        <w:t>繁</w:t>
      </w:r>
      <w:proofErr w:type="gramEnd"/>
      <w:r w:rsidRPr="005856CF">
        <w:rPr>
          <w:rStyle w:val="fontstyle71"/>
          <w:rFonts w:ascii="仿宋" w:eastAsia="仿宋" w:hAnsi="仿宋" w:hint="eastAsia"/>
          <w:sz w:val="24"/>
          <w:szCs w:val="24"/>
        </w:rPr>
        <w:t>科技产业为核心，围绕</w:t>
      </w:r>
      <w:r w:rsidRPr="005856CF">
        <w:rPr>
          <w:rFonts w:ascii="仿宋" w:eastAsia="仿宋" w:hAnsi="仿宋" w:cs="仿宋_GB2312" w:hint="eastAsia"/>
          <w:color w:val="000000"/>
          <w:spacing w:val="8"/>
          <w:sz w:val="24"/>
          <w:szCs w:val="24"/>
          <w:shd w:val="clear" w:color="auto" w:fill="FFFFFF"/>
        </w:rPr>
        <w:t>动植物育种科技、国际种业交易、</w:t>
      </w:r>
      <w:r w:rsidRPr="005856CF">
        <w:rPr>
          <w:rFonts w:ascii="仿宋" w:eastAsia="仿宋" w:hAnsi="仿宋" w:cs="仿宋_GB2312" w:hint="eastAsia"/>
          <w:sz w:val="24"/>
          <w:szCs w:val="24"/>
        </w:rPr>
        <w:t>种质资源产权交易、生态土壤肥料、</w:t>
      </w:r>
      <w:r w:rsidRPr="005856CF">
        <w:rPr>
          <w:rFonts w:ascii="仿宋" w:eastAsia="仿宋" w:hAnsi="仿宋" w:cs="仿宋_GB2312" w:hint="eastAsia"/>
          <w:color w:val="000000"/>
          <w:spacing w:val="8"/>
          <w:sz w:val="24"/>
          <w:szCs w:val="24"/>
          <w:shd w:val="clear" w:color="auto" w:fill="FFFFFF"/>
        </w:rPr>
        <w:t>种业知识产权交易、热带特色农科六大方面，致力于打造</w:t>
      </w:r>
      <w:r w:rsidRPr="005856CF">
        <w:rPr>
          <w:rStyle w:val="fontstyle71"/>
          <w:rFonts w:ascii="仿宋" w:eastAsia="仿宋" w:hAnsi="仿宋" w:hint="eastAsia"/>
          <w:sz w:val="24"/>
          <w:szCs w:val="24"/>
        </w:rPr>
        <w:t>产业化、市场化、专业化、集约化、国家化的国家南繁科研基地。</w:t>
      </w:r>
    </w:p>
    <w:p w14:paraId="3788AAC7" w14:textId="77777777" w:rsidR="00846B5D" w:rsidRPr="005856CF" w:rsidRDefault="00846B5D" w:rsidP="00BC6D9D">
      <w:pPr>
        <w:spacing w:line="480" w:lineRule="auto"/>
        <w:ind w:firstLineChars="200" w:firstLine="480"/>
        <w:rPr>
          <w:rFonts w:ascii="仿宋" w:eastAsia="仿宋" w:hAnsi="仿宋" w:cs="仿宋_GB2312"/>
          <w:sz w:val="24"/>
          <w:szCs w:val="24"/>
        </w:rPr>
      </w:pPr>
      <w:r w:rsidRPr="005856CF">
        <w:rPr>
          <w:rStyle w:val="fontstyle71"/>
          <w:rFonts w:ascii="仿宋" w:eastAsia="仿宋" w:hAnsi="仿宋" w:hint="eastAsia"/>
          <w:sz w:val="24"/>
          <w:szCs w:val="24"/>
        </w:rPr>
        <w:t>深海科技城规划面积约5.39平方公里，</w:t>
      </w:r>
      <w:r w:rsidRPr="005856CF">
        <w:rPr>
          <w:rFonts w:ascii="仿宋" w:eastAsia="仿宋" w:hAnsi="仿宋" w:cs="仿宋_GB2312" w:hint="eastAsia"/>
          <w:sz w:val="24"/>
          <w:szCs w:val="24"/>
        </w:rPr>
        <w:t>是以海洋科技产业为核心，重点集聚</w:t>
      </w:r>
      <w:r w:rsidRPr="005856CF">
        <w:rPr>
          <w:rFonts w:ascii="仿宋" w:eastAsia="仿宋" w:hAnsi="仿宋" w:cs="仿宋_GB2312" w:hint="eastAsia"/>
          <w:color w:val="000000"/>
          <w:spacing w:val="8"/>
          <w:sz w:val="24"/>
          <w:szCs w:val="24"/>
          <w:shd w:val="clear" w:color="auto" w:fill="FFFFFF"/>
        </w:rPr>
        <w:t>深海科技、海洋产业和现代服务三大领域。在深海科技方面，主要发展深海装备、深海材料和深海通讯等；在海洋产业方面，主要发展海洋船舶、</w:t>
      </w:r>
      <w:proofErr w:type="gramStart"/>
      <w:r w:rsidRPr="005856CF">
        <w:rPr>
          <w:rFonts w:ascii="仿宋" w:eastAsia="仿宋" w:hAnsi="仿宋" w:cs="仿宋_GB2312" w:hint="eastAsia"/>
          <w:color w:val="000000"/>
          <w:spacing w:val="8"/>
          <w:sz w:val="24"/>
          <w:szCs w:val="24"/>
          <w:shd w:val="clear" w:color="auto" w:fill="FFFFFF"/>
        </w:rPr>
        <w:t>海工装备</w:t>
      </w:r>
      <w:proofErr w:type="gramEnd"/>
      <w:r w:rsidRPr="005856CF">
        <w:rPr>
          <w:rFonts w:ascii="仿宋" w:eastAsia="仿宋" w:hAnsi="仿宋" w:cs="仿宋_GB2312" w:hint="eastAsia"/>
          <w:color w:val="000000"/>
          <w:spacing w:val="8"/>
          <w:sz w:val="24"/>
          <w:szCs w:val="24"/>
          <w:shd w:val="clear" w:color="auto" w:fill="FFFFFF"/>
        </w:rPr>
        <w:t>和海洋公共服务等；在现代服务方面，主要发展会展服务、金融服务和商务服务等，未来还将在</w:t>
      </w:r>
      <w:r w:rsidRPr="005856CF">
        <w:rPr>
          <w:rFonts w:ascii="仿宋" w:eastAsia="仿宋" w:hAnsi="仿宋" w:cs="仿宋_GB2312" w:hint="eastAsia"/>
          <w:sz w:val="24"/>
          <w:szCs w:val="24"/>
        </w:rPr>
        <w:t>深海养殖、人工鱼礁和海洋生态保护等领域进行积极探索。</w:t>
      </w:r>
    </w:p>
    <w:p w14:paraId="110C60CC" w14:textId="77777777" w:rsidR="00846B5D" w:rsidRPr="005856CF" w:rsidRDefault="00846B5D" w:rsidP="00BC6D9D">
      <w:pPr>
        <w:spacing w:line="480" w:lineRule="auto"/>
        <w:ind w:firstLineChars="200" w:firstLine="480"/>
        <w:rPr>
          <w:rFonts w:ascii="仿宋" w:eastAsia="仿宋" w:hAnsi="仿宋" w:cs="仿宋_GB2312"/>
          <w:sz w:val="24"/>
          <w:szCs w:val="24"/>
        </w:rPr>
      </w:pPr>
      <w:r w:rsidRPr="005856CF">
        <w:rPr>
          <w:rFonts w:ascii="仿宋" w:eastAsia="仿宋" w:hAnsi="仿宋" w:cs="仿宋_GB2312" w:hint="eastAsia"/>
          <w:sz w:val="24"/>
          <w:szCs w:val="24"/>
        </w:rPr>
        <w:lastRenderedPageBreak/>
        <w:t>南山</w:t>
      </w:r>
      <w:proofErr w:type="gramStart"/>
      <w:r w:rsidRPr="005856CF">
        <w:rPr>
          <w:rFonts w:ascii="仿宋" w:eastAsia="仿宋" w:hAnsi="仿宋" w:cs="仿宋_GB2312" w:hint="eastAsia"/>
          <w:sz w:val="24"/>
          <w:szCs w:val="24"/>
        </w:rPr>
        <w:t>港规划</w:t>
      </w:r>
      <w:proofErr w:type="gramEnd"/>
      <w:r w:rsidRPr="005856CF">
        <w:rPr>
          <w:rFonts w:ascii="仿宋" w:eastAsia="仿宋" w:hAnsi="仿宋" w:cs="仿宋_GB2312" w:hint="eastAsia"/>
          <w:sz w:val="24"/>
          <w:szCs w:val="24"/>
        </w:rPr>
        <w:t>面积约2.76平方公里，是三亚市优化城市布局，改善城市环境的基础工程之一，也是三亚崖州湾科技城不可或缺的组成部分及深海科技城建设的重要前置条件。目前围绕中船重工、中船工业和中科院深海研究所等入驻单位提出的码头岸线及用地需求，规划形成岸线总长（</w:t>
      </w:r>
      <w:proofErr w:type="gramStart"/>
      <w:r w:rsidRPr="005856CF">
        <w:rPr>
          <w:rFonts w:ascii="仿宋" w:eastAsia="仿宋" w:hAnsi="仿宋" w:cs="仿宋_GB2312" w:hint="eastAsia"/>
          <w:sz w:val="24"/>
          <w:szCs w:val="24"/>
        </w:rPr>
        <w:t>含现有</w:t>
      </w:r>
      <w:proofErr w:type="gramEnd"/>
      <w:r w:rsidRPr="005856CF">
        <w:rPr>
          <w:rFonts w:ascii="仿宋" w:eastAsia="仿宋" w:hAnsi="仿宋" w:cs="仿宋_GB2312" w:hint="eastAsia"/>
          <w:sz w:val="24"/>
          <w:szCs w:val="24"/>
        </w:rPr>
        <w:t>岸线）7165延米，形成陆域面积（</w:t>
      </w:r>
      <w:proofErr w:type="gramStart"/>
      <w:r w:rsidRPr="005856CF">
        <w:rPr>
          <w:rFonts w:ascii="仿宋" w:eastAsia="仿宋" w:hAnsi="仿宋" w:cs="仿宋_GB2312" w:hint="eastAsia"/>
          <w:sz w:val="24"/>
          <w:szCs w:val="24"/>
        </w:rPr>
        <w:t>含现有</w:t>
      </w:r>
      <w:proofErr w:type="gramEnd"/>
      <w:r w:rsidRPr="005856CF">
        <w:rPr>
          <w:rFonts w:ascii="仿宋" w:eastAsia="仿宋" w:hAnsi="仿宋" w:cs="仿宋_GB2312" w:hint="eastAsia"/>
          <w:sz w:val="24"/>
          <w:szCs w:val="24"/>
        </w:rPr>
        <w:t>陆域）2.76平方公里。未来将进一步统筹规划，适应新的发展形势，推动港</w:t>
      </w:r>
      <w:proofErr w:type="gramStart"/>
      <w:r w:rsidRPr="005856CF">
        <w:rPr>
          <w:rFonts w:ascii="仿宋" w:eastAsia="仿宋" w:hAnsi="仿宋" w:cs="仿宋_GB2312" w:hint="eastAsia"/>
          <w:sz w:val="24"/>
          <w:szCs w:val="24"/>
        </w:rPr>
        <w:t>城协调</w:t>
      </w:r>
      <w:proofErr w:type="gramEnd"/>
      <w:r w:rsidRPr="005856CF">
        <w:rPr>
          <w:rFonts w:ascii="仿宋" w:eastAsia="仿宋" w:hAnsi="仿宋" w:cs="仿宋_GB2312" w:hint="eastAsia"/>
          <w:sz w:val="24"/>
          <w:szCs w:val="24"/>
        </w:rPr>
        <w:t>发展。</w:t>
      </w:r>
    </w:p>
    <w:p w14:paraId="22EA370C" w14:textId="77777777" w:rsidR="00846B5D" w:rsidRPr="005856CF" w:rsidRDefault="00846B5D" w:rsidP="00BC6D9D">
      <w:pPr>
        <w:spacing w:line="480" w:lineRule="auto"/>
        <w:ind w:firstLineChars="200" w:firstLine="480"/>
        <w:rPr>
          <w:rStyle w:val="fontstyle71"/>
          <w:rFonts w:ascii="仿宋" w:eastAsia="仿宋" w:hAnsi="仿宋"/>
          <w:sz w:val="24"/>
          <w:szCs w:val="24"/>
        </w:rPr>
      </w:pPr>
      <w:r w:rsidRPr="005856CF">
        <w:rPr>
          <w:rStyle w:val="fontstyle71"/>
          <w:rFonts w:ascii="仿宋" w:eastAsia="仿宋" w:hAnsi="仿宋" w:hint="eastAsia"/>
          <w:sz w:val="24"/>
          <w:szCs w:val="24"/>
        </w:rPr>
        <w:t>大学城规划面积约4.54平方公里，是以海洋、农业科研产业为核心，以</w:t>
      </w:r>
      <w:r w:rsidRPr="005856CF">
        <w:rPr>
          <w:rFonts w:ascii="仿宋" w:eastAsia="仿宋" w:hAnsi="仿宋" w:cs="仿宋_GB2312" w:hint="eastAsia"/>
          <w:sz w:val="24"/>
          <w:szCs w:val="24"/>
        </w:rPr>
        <w:t>高水平科研机构和高等院校</w:t>
      </w:r>
      <w:r w:rsidRPr="005856CF">
        <w:rPr>
          <w:rStyle w:val="fontstyle71"/>
          <w:rFonts w:ascii="仿宋" w:eastAsia="仿宋" w:hAnsi="仿宋" w:hint="eastAsia"/>
          <w:sz w:val="24"/>
          <w:szCs w:val="24"/>
        </w:rPr>
        <w:t>为载体，重点发展内容包括与深海科技和南繁科技形成产学研一体化相关的教育科研、公共科技研发服务和创新创业孵化与转化平台等三个方面。</w:t>
      </w:r>
    </w:p>
    <w:p w14:paraId="0E4E7F09" w14:textId="77777777" w:rsidR="00846B5D" w:rsidRPr="005856CF" w:rsidRDefault="00846B5D" w:rsidP="00BC6D9D">
      <w:pPr>
        <w:spacing w:line="480" w:lineRule="auto"/>
        <w:ind w:firstLineChars="200" w:firstLine="480"/>
        <w:rPr>
          <w:rStyle w:val="fontstyle71"/>
          <w:rFonts w:ascii="仿宋" w:eastAsia="仿宋" w:hAnsi="仿宋"/>
          <w:sz w:val="24"/>
          <w:szCs w:val="24"/>
        </w:rPr>
      </w:pPr>
      <w:r w:rsidRPr="005856CF">
        <w:rPr>
          <w:rStyle w:val="fontstyle71"/>
          <w:rFonts w:ascii="仿宋" w:eastAsia="仿宋" w:hAnsi="仿宋" w:hint="eastAsia"/>
          <w:sz w:val="24"/>
          <w:szCs w:val="24"/>
        </w:rPr>
        <w:t>全球动植物种质资源引进中转基地规划面积约0.5</w:t>
      </w:r>
      <w:r w:rsidRPr="005856CF">
        <w:rPr>
          <w:rFonts w:ascii="仿宋" w:eastAsia="仿宋" w:hAnsi="仿宋" w:cs="仿宋_GB2312" w:hint="eastAsia"/>
          <w:sz w:val="24"/>
          <w:szCs w:val="24"/>
        </w:rPr>
        <w:t>平方公里</w:t>
      </w:r>
      <w:r w:rsidRPr="005856CF">
        <w:rPr>
          <w:rStyle w:val="fontstyle71"/>
          <w:rFonts w:ascii="仿宋" w:eastAsia="仿宋" w:hAnsi="仿宋" w:hint="eastAsia"/>
          <w:sz w:val="24"/>
          <w:szCs w:val="24"/>
        </w:rPr>
        <w:t>。该基地将引入全球动物、植物、微生物种质资源，具备检验隔离、战略储备、产业应用、国际贸易交易等功能，成为海南自贸创新、产业核心竞争力塑造以及国家种质资源全球竞争力升级的“四梁八柱”项目。</w:t>
      </w:r>
    </w:p>
    <w:p w14:paraId="746C2E2B" w14:textId="77777777" w:rsidR="00846B5D" w:rsidRPr="005856CF" w:rsidRDefault="00846B5D" w:rsidP="00BC6D9D">
      <w:pPr>
        <w:spacing w:line="480" w:lineRule="auto"/>
        <w:ind w:firstLineChars="200" w:firstLine="480"/>
        <w:rPr>
          <w:rFonts w:ascii="仿宋" w:eastAsia="仿宋" w:hAnsi="仿宋" w:cs="仿宋_GB2312"/>
          <w:sz w:val="24"/>
          <w:szCs w:val="24"/>
        </w:rPr>
      </w:pPr>
      <w:r w:rsidRPr="005856CF">
        <w:rPr>
          <w:rStyle w:val="fontstyle71"/>
          <w:rFonts w:ascii="仿宋" w:eastAsia="仿宋" w:hAnsi="仿宋" w:hint="eastAsia"/>
          <w:sz w:val="24"/>
          <w:szCs w:val="24"/>
        </w:rPr>
        <w:t>三亚市委市政府高度重视崖州</w:t>
      </w:r>
      <w:proofErr w:type="gramStart"/>
      <w:r w:rsidRPr="005856CF">
        <w:rPr>
          <w:rStyle w:val="fontstyle71"/>
          <w:rFonts w:ascii="仿宋" w:eastAsia="仿宋" w:hAnsi="仿宋" w:hint="eastAsia"/>
          <w:sz w:val="24"/>
          <w:szCs w:val="24"/>
        </w:rPr>
        <w:t>湾科技</w:t>
      </w:r>
      <w:proofErr w:type="gramEnd"/>
      <w:r w:rsidRPr="005856CF">
        <w:rPr>
          <w:rStyle w:val="fontstyle71"/>
          <w:rFonts w:ascii="仿宋" w:eastAsia="仿宋" w:hAnsi="仿宋" w:hint="eastAsia"/>
          <w:sz w:val="24"/>
          <w:szCs w:val="24"/>
        </w:rPr>
        <w:t>城建设，成立三亚崖州湾科技城管理局。作为市属特设法定机构，主要负责三亚崖州湾科技城的运营管理、招商引资及制度创新。目前已编制完成《三亚崖州湾科技城开发运营机制方案》《三亚崖州湾科技城建设方案》。创新市场化运营机制，引入招商集团、中化集团作为开发运营主体，构建“管理局+平台公司”的共同开发架构，共同开展科技城的土地开发、招商运营、项目准入与机制保障工作</w:t>
      </w:r>
      <w:r w:rsidRPr="005856CF">
        <w:rPr>
          <w:rFonts w:ascii="仿宋" w:eastAsia="仿宋" w:hAnsi="仿宋" w:cs="仿宋_GB2312" w:hint="eastAsia"/>
          <w:sz w:val="24"/>
          <w:szCs w:val="24"/>
        </w:rPr>
        <w:t>以营造良好营商环境为导向，本着精准、高效、便捷的目标，编制</w:t>
      </w:r>
      <w:proofErr w:type="gramStart"/>
      <w:r w:rsidRPr="005856CF">
        <w:rPr>
          <w:rFonts w:ascii="仿宋" w:eastAsia="仿宋" w:hAnsi="仿宋" w:cs="仿宋_GB2312" w:hint="eastAsia"/>
          <w:sz w:val="24"/>
          <w:szCs w:val="24"/>
        </w:rPr>
        <w:t>极</w:t>
      </w:r>
      <w:proofErr w:type="gramEnd"/>
      <w:r w:rsidRPr="005856CF">
        <w:rPr>
          <w:rFonts w:ascii="仿宋" w:eastAsia="仿宋" w:hAnsi="仿宋" w:cs="仿宋_GB2312" w:hint="eastAsia"/>
          <w:sz w:val="24"/>
          <w:szCs w:val="24"/>
        </w:rPr>
        <w:t>简审批一站式服务流程，实现审批工作高效办理。</w:t>
      </w:r>
    </w:p>
    <w:p w14:paraId="753426C6" w14:textId="77777777" w:rsidR="00846B5D" w:rsidRPr="005856CF" w:rsidRDefault="00846B5D" w:rsidP="00BC6D9D">
      <w:pPr>
        <w:spacing w:line="480" w:lineRule="auto"/>
        <w:ind w:firstLineChars="200" w:firstLine="480"/>
        <w:rPr>
          <w:rFonts w:ascii="仿宋" w:eastAsia="仿宋" w:hAnsi="仿宋" w:cs="仿宋_GB2312"/>
          <w:sz w:val="24"/>
          <w:szCs w:val="24"/>
        </w:rPr>
      </w:pPr>
      <w:proofErr w:type="gramStart"/>
      <w:r w:rsidRPr="005856CF">
        <w:rPr>
          <w:rFonts w:ascii="仿宋" w:eastAsia="仿宋" w:hAnsi="仿宋" w:cs="仿宋_GB2312" w:hint="eastAsia"/>
          <w:sz w:val="24"/>
          <w:szCs w:val="24"/>
        </w:rPr>
        <w:t>海南省委深改委</w:t>
      </w:r>
      <w:proofErr w:type="gramEnd"/>
      <w:r w:rsidRPr="005856CF">
        <w:rPr>
          <w:rFonts w:ascii="仿宋" w:eastAsia="仿宋" w:hAnsi="仿宋" w:cs="仿宋_GB2312" w:hint="eastAsia"/>
          <w:sz w:val="24"/>
          <w:szCs w:val="24"/>
        </w:rPr>
        <w:t>第八次会议审议通过《关于支持三亚崖州湾科技城发展的措</w:t>
      </w:r>
      <w:r w:rsidRPr="005856CF">
        <w:rPr>
          <w:rFonts w:ascii="仿宋" w:eastAsia="仿宋" w:hAnsi="仿宋" w:cs="仿宋_GB2312" w:hint="eastAsia"/>
          <w:sz w:val="24"/>
          <w:szCs w:val="24"/>
        </w:rPr>
        <w:lastRenderedPageBreak/>
        <w:t>施》在创新管理体制机制、依法赋予行政审批权限、加大财政扶持力度、加强人才保障、支持设立保税仓等八项保障措施营造良好营商环境。入驻崖州湾科技城的企事业单位在享受省、市优惠政策的同时，还享受《三亚崖州湾科技城产业发展优惠政策》为高校、科研机构、企业的入驻提供优质服务，吸引了众多高新技术企业和一流大学加盟。</w:t>
      </w:r>
    </w:p>
    <w:p w14:paraId="6CC05D35" w14:textId="77777777" w:rsidR="00846B5D" w:rsidRPr="005856CF" w:rsidRDefault="00846B5D" w:rsidP="00BC6D9D">
      <w:pPr>
        <w:spacing w:line="480" w:lineRule="auto"/>
        <w:ind w:firstLineChars="200" w:firstLine="480"/>
        <w:rPr>
          <w:rFonts w:ascii="仿宋" w:eastAsia="仿宋" w:hAnsi="仿宋" w:cs="仿宋_GB2312"/>
          <w:sz w:val="24"/>
          <w:szCs w:val="24"/>
        </w:rPr>
      </w:pPr>
      <w:r w:rsidRPr="005856CF">
        <w:rPr>
          <w:rFonts w:ascii="仿宋" w:eastAsia="仿宋" w:hAnsi="仿宋" w:cs="仿宋_GB2312" w:hint="eastAsia"/>
          <w:sz w:val="24"/>
          <w:szCs w:val="24"/>
        </w:rPr>
        <w:t>目前已签约中船重工、中船工业、上海交通大学、中国海洋大学及隆平高科等10余家重点企业及科研院校，部分项目已于2018年底陆续开工建设，中国地质调查局南海地质科学院、武汉理工大学海南科教创新园、上海交通大学三亚崖州湾深海研究院已揭牌成立。未来将吸引更多涉及南繁、深海领域的科研院所、企业及高校等入驻科技城，打造产学研深度融合的科教新城。</w:t>
      </w:r>
    </w:p>
    <w:p w14:paraId="2AC4AE05" w14:textId="77777777" w:rsidR="00846B5D" w:rsidRPr="005856CF" w:rsidRDefault="00846B5D" w:rsidP="00BC6D9D">
      <w:pPr>
        <w:spacing w:line="480" w:lineRule="auto"/>
        <w:ind w:firstLineChars="200" w:firstLine="480"/>
        <w:rPr>
          <w:rFonts w:ascii="仿宋" w:eastAsia="仿宋" w:hAnsi="仿宋" w:cs="仿宋_GB2312"/>
          <w:sz w:val="24"/>
          <w:szCs w:val="24"/>
        </w:rPr>
      </w:pPr>
      <w:r w:rsidRPr="005856CF">
        <w:rPr>
          <w:rStyle w:val="fontstyle71"/>
          <w:rFonts w:ascii="仿宋" w:eastAsia="仿宋" w:hAnsi="仿宋" w:hint="eastAsia"/>
          <w:color w:val="auto"/>
          <w:sz w:val="24"/>
          <w:szCs w:val="24"/>
        </w:rPr>
        <w:t>三亚崖州湾科技城</w:t>
      </w:r>
      <w:r w:rsidRPr="005856CF">
        <w:rPr>
          <w:rFonts w:ascii="仿宋" w:eastAsia="仿宋" w:hAnsi="仿宋" w:cs="仿宋_GB2312" w:hint="eastAsia"/>
          <w:spacing w:val="8"/>
          <w:sz w:val="24"/>
          <w:szCs w:val="24"/>
          <w:shd w:val="clear" w:color="auto" w:fill="FFFFFF"/>
        </w:rPr>
        <w:t>在规划初期便融入以人为本的理念</w:t>
      </w:r>
      <w:r w:rsidRPr="005856CF">
        <w:rPr>
          <w:rFonts w:ascii="仿宋" w:eastAsia="仿宋" w:hAnsi="仿宋" w:cs="仿宋_GB2312" w:hint="eastAsia"/>
          <w:sz w:val="24"/>
          <w:szCs w:val="24"/>
        </w:rPr>
        <w:t>，将宜居、宜业、宜学纳入综合</w:t>
      </w:r>
      <w:proofErr w:type="gramStart"/>
      <w:r w:rsidRPr="005856CF">
        <w:rPr>
          <w:rFonts w:ascii="仿宋" w:eastAsia="仿宋" w:hAnsi="仿宋" w:cs="仿宋_GB2312" w:hint="eastAsia"/>
          <w:sz w:val="24"/>
          <w:szCs w:val="24"/>
        </w:rPr>
        <w:t>考量</w:t>
      </w:r>
      <w:proofErr w:type="gramEnd"/>
      <w:r w:rsidRPr="005856CF">
        <w:rPr>
          <w:rFonts w:ascii="仿宋" w:eastAsia="仿宋" w:hAnsi="仿宋" w:cs="仿宋_GB2312" w:hint="eastAsia"/>
          <w:sz w:val="24"/>
          <w:szCs w:val="24"/>
        </w:rPr>
        <w:t>范围，</w:t>
      </w:r>
      <w:r w:rsidRPr="005856CF">
        <w:rPr>
          <w:rFonts w:ascii="仿宋" w:eastAsia="仿宋" w:hAnsi="仿宋" w:cs="仿宋_GB2312" w:hint="eastAsia"/>
          <w:spacing w:val="8"/>
          <w:sz w:val="24"/>
          <w:szCs w:val="24"/>
          <w:shd w:val="clear" w:color="auto" w:fill="FFFFFF"/>
        </w:rPr>
        <w:t>着力打造15分钟社区生活服务圈，积极配置教育、文化、医疗、养老、体育、休闲及就业创业等全方位服务体系，</w:t>
      </w:r>
      <w:r w:rsidRPr="005856CF">
        <w:rPr>
          <w:rFonts w:ascii="仿宋" w:eastAsia="仿宋" w:hAnsi="仿宋" w:cs="仿宋_GB2312" w:hint="eastAsia"/>
          <w:sz w:val="24"/>
          <w:szCs w:val="24"/>
        </w:rPr>
        <w:t>从而确保各类人才能够安心工作、放心生活，解决后顾之忧。</w:t>
      </w:r>
    </w:p>
    <w:p w14:paraId="05BAAF19" w14:textId="5654C1B8" w:rsidR="00846B5D" w:rsidRPr="005856CF" w:rsidRDefault="00846B5D" w:rsidP="00BC6D9D">
      <w:pPr>
        <w:spacing w:line="480" w:lineRule="auto"/>
        <w:ind w:firstLineChars="200" w:firstLine="480"/>
        <w:rPr>
          <w:rFonts w:ascii="仿宋" w:eastAsia="仿宋" w:hAnsi="仿宋"/>
          <w:b/>
          <w:bCs/>
          <w:sz w:val="24"/>
          <w:szCs w:val="24"/>
        </w:rPr>
      </w:pPr>
      <w:r w:rsidRPr="005856CF">
        <w:rPr>
          <w:rFonts w:ascii="仿宋" w:eastAsia="仿宋" w:hAnsi="仿宋" w:cs="仿宋_GB2312" w:hint="eastAsia"/>
          <w:bCs/>
          <w:color w:val="000000"/>
          <w:sz w:val="24"/>
          <w:szCs w:val="24"/>
        </w:rPr>
        <w:t>三亚崖州湾科技城是海南省深入贯彻落实习总书记4.13讲话与中央12号文件精神的重要载体，是实施创新驱动发展战略的重要实践，彰显出三亚市委市政府敢闯敢试、敢为人先的改革精神和创新精神。</w:t>
      </w:r>
      <w:r w:rsidRPr="005856CF">
        <w:rPr>
          <w:rFonts w:ascii="仿宋" w:eastAsia="仿宋" w:hAnsi="仿宋" w:cs="仿宋_GB2312" w:hint="eastAsia"/>
          <w:color w:val="000000"/>
          <w:spacing w:val="14"/>
          <w:kern w:val="0"/>
          <w:sz w:val="24"/>
          <w:szCs w:val="24"/>
          <w:shd w:val="clear" w:color="auto" w:fill="FFFFFF"/>
        </w:rPr>
        <w:t>通过完善顶层设计，推进制度创新，整合优质资源，发挥人才聚合效应，有力推动三亚实现经济高质量发展，为海</w:t>
      </w:r>
      <w:r w:rsidRPr="005856CF">
        <w:rPr>
          <w:rFonts w:ascii="仿宋" w:eastAsia="仿宋" w:hAnsi="仿宋" w:cs="仿宋_GB2312" w:hint="eastAsia"/>
          <w:bCs/>
          <w:color w:val="000000"/>
          <w:sz w:val="24"/>
          <w:szCs w:val="24"/>
        </w:rPr>
        <w:t>南自由贸易试验区和中国特色自由贸易港建设</w:t>
      </w:r>
      <w:proofErr w:type="gramStart"/>
      <w:r w:rsidRPr="005856CF">
        <w:rPr>
          <w:rFonts w:ascii="仿宋" w:eastAsia="仿宋" w:hAnsi="仿宋" w:cs="仿宋_GB2312" w:hint="eastAsia"/>
          <w:bCs/>
          <w:color w:val="000000"/>
          <w:sz w:val="24"/>
          <w:szCs w:val="24"/>
        </w:rPr>
        <w:t>作出</w:t>
      </w:r>
      <w:proofErr w:type="gramEnd"/>
      <w:r w:rsidRPr="005856CF">
        <w:rPr>
          <w:rFonts w:ascii="仿宋" w:eastAsia="仿宋" w:hAnsi="仿宋" w:cs="仿宋_GB2312" w:hint="eastAsia"/>
          <w:bCs/>
          <w:color w:val="000000"/>
          <w:sz w:val="24"/>
          <w:szCs w:val="24"/>
        </w:rPr>
        <w:t>积极贡献。</w:t>
      </w:r>
    </w:p>
    <w:sectPr w:rsidR="00846B5D" w:rsidRPr="005856CF" w:rsidSect="003C053F">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4F9BF" w14:textId="77777777" w:rsidR="00D230FF" w:rsidRDefault="00D230FF" w:rsidP="00AA7948">
      <w:r>
        <w:separator/>
      </w:r>
    </w:p>
  </w:endnote>
  <w:endnote w:type="continuationSeparator" w:id="0">
    <w:p w14:paraId="7BAFE727" w14:textId="77777777" w:rsidR="00D230FF" w:rsidRDefault="00D230FF" w:rsidP="00AA7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18CEB" w14:textId="77777777" w:rsidR="00D230FF" w:rsidRDefault="00D230FF" w:rsidP="00AA7948">
      <w:r>
        <w:separator/>
      </w:r>
    </w:p>
  </w:footnote>
  <w:footnote w:type="continuationSeparator" w:id="0">
    <w:p w14:paraId="2699BBE2" w14:textId="77777777" w:rsidR="00D230FF" w:rsidRDefault="00D230FF" w:rsidP="00AA7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C61CC" w14:textId="77777777" w:rsidR="009D32D6" w:rsidRDefault="009D32D6" w:rsidP="00201904">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EE03C5"/>
    <w:multiLevelType w:val="hybridMultilevel"/>
    <w:tmpl w:val="DC5A02CC"/>
    <w:lvl w:ilvl="0" w:tplc="168C6F9A">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5DAE16CD"/>
    <w:multiLevelType w:val="hybridMultilevel"/>
    <w:tmpl w:val="ADF29F80"/>
    <w:lvl w:ilvl="0" w:tplc="CF907874">
      <w:start w:val="2"/>
      <w:numFmt w:val="japaneseCounting"/>
      <w:lvlText w:val="（%1）"/>
      <w:lvlJc w:val="left"/>
      <w:pPr>
        <w:ind w:left="1431" w:hanging="870"/>
      </w:pPr>
      <w:rPr>
        <w:rFonts w:hint="default"/>
      </w:rPr>
    </w:lvl>
    <w:lvl w:ilvl="1" w:tplc="89C8432A">
      <w:start w:val="1"/>
      <w:numFmt w:val="decimal"/>
      <w:lvlText w:val="%2、"/>
      <w:lvlJc w:val="left"/>
      <w:pPr>
        <w:ind w:left="1701" w:hanging="720"/>
      </w:pPr>
      <w:rPr>
        <w:rFonts w:hint="default"/>
      </w:r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2" w15:restartNumberingAfterBreak="0">
    <w:nsid w:val="61136E1E"/>
    <w:multiLevelType w:val="hybridMultilevel"/>
    <w:tmpl w:val="8E025C0C"/>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63004CEF"/>
    <w:multiLevelType w:val="hybridMultilevel"/>
    <w:tmpl w:val="ADF29F80"/>
    <w:lvl w:ilvl="0" w:tplc="CF907874">
      <w:start w:val="2"/>
      <w:numFmt w:val="japaneseCounting"/>
      <w:lvlText w:val="（%1）"/>
      <w:lvlJc w:val="left"/>
      <w:pPr>
        <w:ind w:left="1431" w:hanging="870"/>
      </w:pPr>
      <w:rPr>
        <w:rFonts w:hint="default"/>
      </w:rPr>
    </w:lvl>
    <w:lvl w:ilvl="1" w:tplc="89C8432A">
      <w:start w:val="1"/>
      <w:numFmt w:val="decimal"/>
      <w:lvlText w:val="%2、"/>
      <w:lvlJc w:val="left"/>
      <w:pPr>
        <w:ind w:left="1701" w:hanging="720"/>
      </w:pPr>
      <w:rPr>
        <w:rFonts w:hint="default"/>
      </w:r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4" w15:restartNumberingAfterBreak="0">
    <w:nsid w:val="77071204"/>
    <w:multiLevelType w:val="hybridMultilevel"/>
    <w:tmpl w:val="A8D2234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A38"/>
    <w:rsid w:val="000075C3"/>
    <w:rsid w:val="00012BE0"/>
    <w:rsid w:val="000142D4"/>
    <w:rsid w:val="00020BCF"/>
    <w:rsid w:val="000439BA"/>
    <w:rsid w:val="00046E65"/>
    <w:rsid w:val="0005527F"/>
    <w:rsid w:val="00063858"/>
    <w:rsid w:val="000653DB"/>
    <w:rsid w:val="00066ECA"/>
    <w:rsid w:val="000729E5"/>
    <w:rsid w:val="00072AB1"/>
    <w:rsid w:val="000B19C3"/>
    <w:rsid w:val="000D0D84"/>
    <w:rsid w:val="000F056E"/>
    <w:rsid w:val="00102A89"/>
    <w:rsid w:val="00121DF4"/>
    <w:rsid w:val="00137159"/>
    <w:rsid w:val="00150DA9"/>
    <w:rsid w:val="00177B83"/>
    <w:rsid w:val="00186C2C"/>
    <w:rsid w:val="0019312D"/>
    <w:rsid w:val="001D5339"/>
    <w:rsid w:val="001F3E48"/>
    <w:rsid w:val="00200375"/>
    <w:rsid w:val="00201904"/>
    <w:rsid w:val="002348CF"/>
    <w:rsid w:val="00251051"/>
    <w:rsid w:val="00271DB2"/>
    <w:rsid w:val="002745BA"/>
    <w:rsid w:val="00280436"/>
    <w:rsid w:val="002820DC"/>
    <w:rsid w:val="002928E7"/>
    <w:rsid w:val="002B685F"/>
    <w:rsid w:val="003152E3"/>
    <w:rsid w:val="00317D78"/>
    <w:rsid w:val="00336ADB"/>
    <w:rsid w:val="003A5910"/>
    <w:rsid w:val="003C053F"/>
    <w:rsid w:val="003E4C6D"/>
    <w:rsid w:val="003F0081"/>
    <w:rsid w:val="00461DF7"/>
    <w:rsid w:val="004A091B"/>
    <w:rsid w:val="004B29FB"/>
    <w:rsid w:val="004E55BE"/>
    <w:rsid w:val="004E74F4"/>
    <w:rsid w:val="004F371D"/>
    <w:rsid w:val="00502C50"/>
    <w:rsid w:val="00512176"/>
    <w:rsid w:val="00526053"/>
    <w:rsid w:val="00527229"/>
    <w:rsid w:val="0054651F"/>
    <w:rsid w:val="00560B9E"/>
    <w:rsid w:val="005856CF"/>
    <w:rsid w:val="005B09B7"/>
    <w:rsid w:val="005D74A5"/>
    <w:rsid w:val="005E2610"/>
    <w:rsid w:val="00600D5C"/>
    <w:rsid w:val="006044C3"/>
    <w:rsid w:val="00662FE1"/>
    <w:rsid w:val="00672C87"/>
    <w:rsid w:val="006A76B3"/>
    <w:rsid w:val="00700982"/>
    <w:rsid w:val="00700BC7"/>
    <w:rsid w:val="00724F32"/>
    <w:rsid w:val="0076061F"/>
    <w:rsid w:val="00762B7E"/>
    <w:rsid w:val="00781E7E"/>
    <w:rsid w:val="00787D3A"/>
    <w:rsid w:val="007A4FD8"/>
    <w:rsid w:val="007F2A38"/>
    <w:rsid w:val="00815ECE"/>
    <w:rsid w:val="00820D65"/>
    <w:rsid w:val="00846B5D"/>
    <w:rsid w:val="00897293"/>
    <w:rsid w:val="008D6294"/>
    <w:rsid w:val="00976894"/>
    <w:rsid w:val="00992963"/>
    <w:rsid w:val="009B1472"/>
    <w:rsid w:val="009D32D6"/>
    <w:rsid w:val="009E2A81"/>
    <w:rsid w:val="009F0937"/>
    <w:rsid w:val="009F2BB1"/>
    <w:rsid w:val="009F6D81"/>
    <w:rsid w:val="00A354B4"/>
    <w:rsid w:val="00A6483C"/>
    <w:rsid w:val="00A8367F"/>
    <w:rsid w:val="00AA7948"/>
    <w:rsid w:val="00AE24A6"/>
    <w:rsid w:val="00B06E53"/>
    <w:rsid w:val="00B13BDE"/>
    <w:rsid w:val="00B26E08"/>
    <w:rsid w:val="00B310EC"/>
    <w:rsid w:val="00B31869"/>
    <w:rsid w:val="00B65503"/>
    <w:rsid w:val="00B73A93"/>
    <w:rsid w:val="00BA5E7F"/>
    <w:rsid w:val="00BA7E57"/>
    <w:rsid w:val="00BC381D"/>
    <w:rsid w:val="00BC67B5"/>
    <w:rsid w:val="00BC6D9D"/>
    <w:rsid w:val="00BD433A"/>
    <w:rsid w:val="00BE0578"/>
    <w:rsid w:val="00BF7FA4"/>
    <w:rsid w:val="00C37957"/>
    <w:rsid w:val="00C37DC8"/>
    <w:rsid w:val="00C4209E"/>
    <w:rsid w:val="00CA7859"/>
    <w:rsid w:val="00D20119"/>
    <w:rsid w:val="00D230FF"/>
    <w:rsid w:val="00D415FF"/>
    <w:rsid w:val="00D679DB"/>
    <w:rsid w:val="00D853D5"/>
    <w:rsid w:val="00DA250D"/>
    <w:rsid w:val="00DA76EE"/>
    <w:rsid w:val="00DC095D"/>
    <w:rsid w:val="00E157EA"/>
    <w:rsid w:val="00E26F4E"/>
    <w:rsid w:val="00E27A01"/>
    <w:rsid w:val="00E82AAB"/>
    <w:rsid w:val="00EA05C3"/>
    <w:rsid w:val="00EA5B65"/>
    <w:rsid w:val="00EC045D"/>
    <w:rsid w:val="00EE4B54"/>
    <w:rsid w:val="00EE5B75"/>
    <w:rsid w:val="00F02CE1"/>
    <w:rsid w:val="00F21344"/>
    <w:rsid w:val="00F2772B"/>
    <w:rsid w:val="00F43C00"/>
    <w:rsid w:val="00F4618B"/>
    <w:rsid w:val="00F9597F"/>
    <w:rsid w:val="00F95F30"/>
    <w:rsid w:val="00FE2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D0325"/>
  <w15:docId w15:val="{AA95E83F-7C03-4387-AAB4-4C5CE85A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46B5D"/>
    <w:pPr>
      <w:widowControl w:val="0"/>
      <w:jc w:val="both"/>
    </w:pPr>
    <w:rPr>
      <w:rFonts w:ascii="Calibri" w:eastAsia="宋体" w:hAnsi="Calibri" w:cs="Times New Roman"/>
    </w:rPr>
  </w:style>
  <w:style w:type="paragraph" w:styleId="1">
    <w:name w:val="heading 1"/>
    <w:basedOn w:val="a"/>
    <w:next w:val="a"/>
    <w:link w:val="10"/>
    <w:autoRedefine/>
    <w:uiPriority w:val="9"/>
    <w:qFormat/>
    <w:rsid w:val="0076061F"/>
    <w:pPr>
      <w:keepNext/>
      <w:keepLines/>
      <w:spacing w:line="360" w:lineRule="auto"/>
      <w:jc w:val="left"/>
      <w:outlineLvl w:val="0"/>
    </w:pPr>
    <w:rPr>
      <w:rFonts w:ascii="黑体" w:eastAsia="黑体" w:hAnsi="黑体"/>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7FA4"/>
    <w:pPr>
      <w:ind w:firstLineChars="200" w:firstLine="420"/>
    </w:pPr>
  </w:style>
  <w:style w:type="paragraph" w:styleId="a4">
    <w:name w:val="header"/>
    <w:basedOn w:val="a"/>
    <w:link w:val="a5"/>
    <w:uiPriority w:val="99"/>
    <w:unhideWhenUsed/>
    <w:rsid w:val="00AA794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A7948"/>
    <w:rPr>
      <w:rFonts w:ascii="Calibri" w:eastAsia="宋体" w:hAnsi="Calibri" w:cs="Times New Roman"/>
      <w:sz w:val="18"/>
      <w:szCs w:val="18"/>
    </w:rPr>
  </w:style>
  <w:style w:type="paragraph" w:styleId="a6">
    <w:name w:val="footer"/>
    <w:basedOn w:val="a"/>
    <w:link w:val="a7"/>
    <w:uiPriority w:val="99"/>
    <w:unhideWhenUsed/>
    <w:rsid w:val="00AA7948"/>
    <w:pPr>
      <w:tabs>
        <w:tab w:val="center" w:pos="4153"/>
        <w:tab w:val="right" w:pos="8306"/>
      </w:tabs>
      <w:snapToGrid w:val="0"/>
      <w:jc w:val="left"/>
    </w:pPr>
    <w:rPr>
      <w:sz w:val="18"/>
      <w:szCs w:val="18"/>
    </w:rPr>
  </w:style>
  <w:style w:type="character" w:customStyle="1" w:styleId="a7">
    <w:name w:val="页脚 字符"/>
    <w:basedOn w:val="a0"/>
    <w:link w:val="a6"/>
    <w:uiPriority w:val="99"/>
    <w:rsid w:val="00AA7948"/>
    <w:rPr>
      <w:rFonts w:ascii="Calibri" w:eastAsia="宋体" w:hAnsi="Calibri" w:cs="Times New Roman"/>
      <w:sz w:val="18"/>
      <w:szCs w:val="18"/>
    </w:rPr>
  </w:style>
  <w:style w:type="paragraph" w:styleId="a8">
    <w:name w:val="Balloon Text"/>
    <w:basedOn w:val="a"/>
    <w:link w:val="a9"/>
    <w:uiPriority w:val="99"/>
    <w:semiHidden/>
    <w:unhideWhenUsed/>
    <w:rsid w:val="00992963"/>
    <w:rPr>
      <w:sz w:val="18"/>
      <w:szCs w:val="18"/>
    </w:rPr>
  </w:style>
  <w:style w:type="character" w:customStyle="1" w:styleId="a9">
    <w:name w:val="批注框文本 字符"/>
    <w:basedOn w:val="a0"/>
    <w:link w:val="a8"/>
    <w:uiPriority w:val="99"/>
    <w:semiHidden/>
    <w:rsid w:val="00992963"/>
    <w:rPr>
      <w:rFonts w:ascii="Calibri" w:eastAsia="宋体" w:hAnsi="Calibri" w:cs="Times New Roman"/>
      <w:sz w:val="18"/>
      <w:szCs w:val="18"/>
    </w:rPr>
  </w:style>
  <w:style w:type="paragraph" w:styleId="HTML">
    <w:name w:val="HTML Preformatted"/>
    <w:basedOn w:val="a"/>
    <w:link w:val="HTML0"/>
    <w:qFormat/>
    <w:rsid w:val="007009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0">
    <w:name w:val="HTML 预设格式 字符"/>
    <w:basedOn w:val="a0"/>
    <w:link w:val="HTML"/>
    <w:rsid w:val="00700982"/>
    <w:rPr>
      <w:rFonts w:ascii="宋体" w:eastAsia="宋体" w:hAnsi="宋体" w:cs="Times New Roman"/>
      <w:kern w:val="0"/>
      <w:sz w:val="24"/>
      <w:szCs w:val="24"/>
    </w:rPr>
  </w:style>
  <w:style w:type="table" w:styleId="aa">
    <w:name w:val="Table Grid"/>
    <w:basedOn w:val="a1"/>
    <w:uiPriority w:val="39"/>
    <w:rsid w:val="002B6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1">
    <w:name w:val="fontstyle71"/>
    <w:basedOn w:val="a0"/>
    <w:qFormat/>
    <w:rsid w:val="00846B5D"/>
    <w:rPr>
      <w:rFonts w:ascii="仿宋_GB2312" w:eastAsia="仿宋_GB2312" w:cs="仿宋_GB2312"/>
      <w:color w:val="000000"/>
      <w:sz w:val="32"/>
      <w:szCs w:val="32"/>
    </w:rPr>
  </w:style>
  <w:style w:type="character" w:customStyle="1" w:styleId="10">
    <w:name w:val="标题 1 字符"/>
    <w:basedOn w:val="a0"/>
    <w:link w:val="1"/>
    <w:uiPriority w:val="9"/>
    <w:rsid w:val="0076061F"/>
    <w:rPr>
      <w:rFonts w:ascii="黑体" w:eastAsia="黑体" w:hAnsi="黑体" w:cs="Times New Roman"/>
      <w:b/>
      <w:bCs/>
      <w:kern w:val="44"/>
      <w:sz w:val="28"/>
      <w:szCs w:val="44"/>
    </w:rPr>
  </w:style>
  <w:style w:type="character" w:styleId="ab">
    <w:name w:val="Hyperlink"/>
    <w:basedOn w:val="a0"/>
    <w:uiPriority w:val="99"/>
    <w:unhideWhenUsed/>
    <w:rsid w:val="000D0D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552</Words>
  <Characters>3151</Characters>
  <Application>Microsoft Office Word</Application>
  <DocSecurity>0</DocSecurity>
  <Lines>26</Lines>
  <Paragraphs>7</Paragraphs>
  <ScaleCrop>false</ScaleCrop>
  <Company>Microsoft</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宁如</dc:creator>
  <cp:lastModifiedBy>Administrator</cp:lastModifiedBy>
  <cp:revision>3</cp:revision>
  <cp:lastPrinted>2019-10-21T00:48:00Z</cp:lastPrinted>
  <dcterms:created xsi:type="dcterms:W3CDTF">2019-10-29T03:01:00Z</dcterms:created>
  <dcterms:modified xsi:type="dcterms:W3CDTF">2019-10-29T03:08:00Z</dcterms:modified>
</cp:coreProperties>
</file>